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E347" w14:textId="77777777" w:rsidR="00FD6047" w:rsidRDefault="00FD6047" w:rsidP="00044907">
      <w:pPr>
        <w:spacing w:before="120" w:after="60"/>
        <w:jc w:val="center"/>
        <w:rPr>
          <w:rFonts w:cs="Arial"/>
          <w:b/>
          <w:caps/>
          <w:sz w:val="24"/>
        </w:rPr>
      </w:pPr>
      <w:r w:rsidRPr="00B171E9">
        <w:rPr>
          <w:rFonts w:cs="Arial"/>
          <w:b/>
          <w:caps/>
          <w:sz w:val="24"/>
        </w:rPr>
        <w:t xml:space="preserve">SmlouvA o vzNiku oprávnění k uzavírání obchodů </w:t>
      </w:r>
      <w:r w:rsidRPr="00B171E9">
        <w:rPr>
          <w:rFonts w:cs="Arial"/>
          <w:b/>
          <w:caps/>
          <w:sz w:val="24"/>
        </w:rPr>
        <w:br/>
        <w:t xml:space="preserve">na </w:t>
      </w:r>
      <w:r w:rsidR="00EE06EE">
        <w:rPr>
          <w:rFonts w:cs="Arial"/>
          <w:b/>
          <w:caps/>
          <w:sz w:val="24"/>
        </w:rPr>
        <w:t>trhu PXE</w:t>
      </w:r>
      <w:r w:rsidR="00EE06EE" w:rsidRPr="00EE06EE">
        <w:rPr>
          <w:rFonts w:cs="Arial"/>
          <w:b/>
          <w:caps/>
          <w:sz w:val="24"/>
        </w:rPr>
        <w:t xml:space="preserve"> </w:t>
      </w:r>
      <w:r w:rsidR="00EE06EE">
        <w:rPr>
          <w:rFonts w:cs="Arial"/>
          <w:b/>
          <w:caps/>
          <w:sz w:val="24"/>
        </w:rPr>
        <w:t>pro konečné zákazníky</w:t>
      </w:r>
      <w:r w:rsidR="00DC054A">
        <w:rPr>
          <w:rFonts w:cs="Arial"/>
          <w:b/>
          <w:caps/>
          <w:sz w:val="24"/>
        </w:rPr>
        <w:t xml:space="preserve"> </w:t>
      </w:r>
      <w:r w:rsidR="001D47F6">
        <w:rPr>
          <w:rFonts w:cs="Arial"/>
          <w:b/>
          <w:caps/>
          <w:sz w:val="24"/>
        </w:rPr>
        <w:t>–</w:t>
      </w:r>
      <w:r w:rsidR="00DC054A">
        <w:rPr>
          <w:rFonts w:cs="Arial"/>
          <w:b/>
          <w:caps/>
          <w:sz w:val="24"/>
        </w:rPr>
        <w:t xml:space="preserve"> </w:t>
      </w:r>
      <w:r w:rsidR="00165B02">
        <w:rPr>
          <w:rFonts w:cs="Arial"/>
          <w:b/>
          <w:caps/>
          <w:sz w:val="24"/>
        </w:rPr>
        <w:t>DODAVATEL</w:t>
      </w:r>
    </w:p>
    <w:p w14:paraId="6FEFEB0A" w14:textId="77777777" w:rsidR="00FD6047" w:rsidRDefault="00FD6047" w:rsidP="00673351">
      <w:pPr>
        <w:rPr>
          <w:rFonts w:cs="Arial"/>
          <w:b/>
          <w:sz w:val="20"/>
          <w:szCs w:val="20"/>
        </w:rPr>
      </w:pPr>
    </w:p>
    <w:p w14:paraId="6218CD13" w14:textId="77777777" w:rsidR="00FD6047" w:rsidRPr="00C135C1" w:rsidRDefault="00FD6047" w:rsidP="00673351">
      <w:pPr>
        <w:rPr>
          <w:rFonts w:cs="Arial"/>
          <w:szCs w:val="16"/>
        </w:rPr>
      </w:pPr>
      <w:r w:rsidRPr="00C135C1">
        <w:rPr>
          <w:rFonts w:cs="Arial"/>
          <w:szCs w:val="16"/>
        </w:rPr>
        <w:t>uzavřená níže uvedeného dne, měsíce a roku mezi dále uvedenými smluvními stranami</w:t>
      </w:r>
    </w:p>
    <w:p w14:paraId="6C804836" w14:textId="77777777" w:rsidR="00FD6047" w:rsidRPr="00213B33" w:rsidRDefault="00FD6047" w:rsidP="0099388E">
      <w:pPr>
        <w:spacing w:before="600" w:after="60"/>
        <w:rPr>
          <w:rFonts w:cs="Arial"/>
          <w:b/>
          <w:sz w:val="18"/>
          <w:szCs w:val="18"/>
        </w:rPr>
      </w:pPr>
      <w:r w:rsidRPr="00213B33">
        <w:rPr>
          <w:rFonts w:cs="Arial"/>
          <w:b/>
          <w:sz w:val="18"/>
          <w:szCs w:val="18"/>
        </w:rPr>
        <w:t>A. Smluvní strany: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673BD2" w14:paraId="546CCD89" w14:textId="77777777" w:rsidTr="00673BD2">
        <w:trPr>
          <w:trHeight w:val="4138"/>
        </w:trPr>
        <w:tc>
          <w:tcPr>
            <w:tcW w:w="9828" w:type="dxa"/>
            <w:shd w:val="clear" w:color="auto" w:fill="auto"/>
          </w:tcPr>
          <w:p w14:paraId="105F388E" w14:textId="77777777" w:rsidR="00FD6047" w:rsidRPr="00673BD2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673BD2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300959A8" w14:textId="77777777" w:rsidR="00FD6047" w:rsidRPr="00673BD2" w:rsidRDefault="00FD6047" w:rsidP="00673BD2">
            <w:pPr>
              <w:spacing w:after="60"/>
              <w:jc w:val="both"/>
              <w:rPr>
                <w:rFonts w:eastAsia="Calibri" w:cs="Arial"/>
                <w:szCs w:val="16"/>
              </w:rPr>
            </w:pPr>
            <w:r w:rsidRPr="00673BD2">
              <w:rPr>
                <w:rFonts w:eastAsia="Calibri" w:cs="Arial"/>
                <w:szCs w:val="16"/>
              </w:rPr>
              <w:t>se sídlem Rybná 682/14, 110 05 Praha 1, IČ 278 65 444, DIČ CZ 699000864, zastoupená Davidem Kučerou, generálním sekretářem POWER EXCHANGE CENTRAL EUROPE, zapsaná v obchodním rejstříku MS v Praze, oddíl B, vložka 15362</w:t>
            </w:r>
          </w:p>
          <w:p w14:paraId="71C1531A" w14:textId="77777777" w:rsidR="00FD6047" w:rsidRPr="00673BD2" w:rsidRDefault="00FD6047" w:rsidP="00673BD2">
            <w:pPr>
              <w:jc w:val="both"/>
              <w:rPr>
                <w:rFonts w:eastAsia="Calibri" w:cs="Arial"/>
                <w:szCs w:val="16"/>
              </w:rPr>
            </w:pPr>
            <w:r w:rsidRPr="00673BD2">
              <w:rPr>
                <w:rFonts w:eastAsia="Calibri" w:cs="Arial"/>
                <w:szCs w:val="16"/>
              </w:rPr>
              <w:t>dále pro účely této smlouvy jen „</w:t>
            </w:r>
            <w:r w:rsidRPr="00673BD2">
              <w:rPr>
                <w:rFonts w:eastAsia="Calibri" w:cs="Arial"/>
                <w:b/>
                <w:szCs w:val="16"/>
              </w:rPr>
              <w:t>Energetická burza</w:t>
            </w:r>
            <w:r w:rsidRPr="00673BD2">
              <w:rPr>
                <w:rFonts w:eastAsia="Calibri" w:cs="Arial"/>
                <w:szCs w:val="16"/>
              </w:rPr>
              <w:t>“</w:t>
            </w:r>
          </w:p>
          <w:p w14:paraId="209DFAD1" w14:textId="77777777" w:rsidR="00FD6047" w:rsidRPr="00673BD2" w:rsidRDefault="00FD6047" w:rsidP="00673BD2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673BD2">
              <w:rPr>
                <w:rFonts w:eastAsia="Calibri" w:cs="Arial"/>
                <w:b/>
                <w:sz w:val="20"/>
                <w:szCs w:val="20"/>
              </w:rPr>
              <w:t>a</w:t>
            </w:r>
          </w:p>
          <w:p w14:paraId="67ABECD4" w14:textId="77777777" w:rsidR="00FD6047" w:rsidRPr="00673BD2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673BD2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</w:p>
          <w:tbl>
            <w:tblPr>
              <w:tblW w:w="9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0"/>
              <w:gridCol w:w="2340"/>
            </w:tblGrid>
            <w:tr w:rsidR="00FD6047" w:rsidRPr="00522CCD" w14:paraId="29F7829B" w14:textId="77777777" w:rsidTr="00673351">
              <w:tc>
                <w:tcPr>
                  <w:tcW w:w="9250" w:type="dxa"/>
                  <w:gridSpan w:val="2"/>
                </w:tcPr>
                <w:p w14:paraId="49A9771A" w14:textId="77777777" w:rsidR="00FD6047" w:rsidRPr="00C5544F" w:rsidRDefault="00FD6047" w:rsidP="00673351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C5544F">
                    <w:rPr>
                      <w:rFonts w:cs="Arial"/>
                      <w:szCs w:val="16"/>
                    </w:rPr>
                    <w:t>Obchodní firma:</w:t>
                  </w:r>
                </w:p>
                <w:bookmarkStart w:id="0" w:name="Text1"/>
                <w:p w14:paraId="054B047A" w14:textId="3DF98ECA" w:rsidR="00FD6047" w:rsidRPr="00213B33" w:rsidRDefault="00FD6047" w:rsidP="00673351">
                  <w:pPr>
                    <w:spacing w:before="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213B33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"/>
                          <w:format w:val="První velké"/>
                        </w:textInput>
                      </w:ffData>
                    </w:fldChar>
                  </w:r>
                  <w:r w:rsidRPr="00213B33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213B33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213B33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01786F" w:rsidRPr="00213B33">
                    <w:rPr>
                      <w:rFonts w:cs="Arial"/>
                      <w:b/>
                      <w:noProof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Pr="00213B33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R="00FD6047" w:rsidRPr="00522CCD" w14:paraId="68506D7A" w14:textId="77777777" w:rsidTr="00673351">
              <w:tc>
                <w:tcPr>
                  <w:tcW w:w="9250" w:type="dxa"/>
                  <w:gridSpan w:val="2"/>
                </w:tcPr>
                <w:p w14:paraId="175A3653" w14:textId="77777777" w:rsidR="00FD6047" w:rsidRDefault="00FD6047" w:rsidP="00673351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>Se s</w:t>
                  </w:r>
                  <w:r w:rsidRPr="00C877F5">
                    <w:rPr>
                      <w:rFonts w:cs="Arial"/>
                      <w:szCs w:val="16"/>
                    </w:rPr>
                    <w:t>ídlem:</w:t>
                  </w:r>
                </w:p>
                <w:p w14:paraId="7AE2C299" w14:textId="77777777" w:rsidR="00FD6047" w:rsidRPr="00213B33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"/>
                          <w:format w:val="První velké"/>
                        </w:textInput>
                      </w:ffData>
                    </w:fldCha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213B33">
                    <w:rPr>
                      <w:rFonts w:cs="Arial"/>
                      <w:sz w:val="18"/>
                      <w:szCs w:val="18"/>
                    </w:rP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213B33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6047" w:rsidRPr="00522CCD" w14:paraId="712B2E20" w14:textId="77777777" w:rsidTr="00673351">
              <w:tc>
                <w:tcPr>
                  <w:tcW w:w="6910" w:type="dxa"/>
                </w:tcPr>
                <w:p w14:paraId="7084D1EF" w14:textId="77777777" w:rsidR="00FD6047" w:rsidRDefault="00FD6047" w:rsidP="00673351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C877F5">
                    <w:rPr>
                      <w:rFonts w:cs="Arial"/>
                      <w:szCs w:val="16"/>
                    </w:rPr>
                    <w:t>Zastoupená:</w:t>
                  </w:r>
                </w:p>
                <w:p w14:paraId="3276BE41" w14:textId="77777777" w:rsidR="00FD6047" w:rsidRPr="00213B33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"/>
                          <w:format w:val="První velké"/>
                        </w:textInput>
                      </w:ffData>
                    </w:fldCha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213B33">
                    <w:rPr>
                      <w:rFonts w:cs="Arial"/>
                      <w:sz w:val="18"/>
                      <w:szCs w:val="18"/>
                    </w:rP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213B33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106D83FB" w14:textId="77777777" w:rsidR="00FD6047" w:rsidRDefault="00FD6047" w:rsidP="00673351">
                  <w:pPr>
                    <w:spacing w:before="20"/>
                    <w:jc w:val="both"/>
                    <w:rPr>
                      <w:rFonts w:cs="Arial"/>
                      <w:szCs w:val="16"/>
                    </w:rPr>
                  </w:pPr>
                  <w:r w:rsidRPr="00C5544F">
                    <w:rPr>
                      <w:rFonts w:cs="Arial"/>
                      <w:szCs w:val="16"/>
                    </w:rPr>
                    <w:t>IČ</w:t>
                  </w:r>
                  <w:r w:rsidR="00A732C1">
                    <w:rPr>
                      <w:rFonts w:cs="Arial"/>
                      <w:szCs w:val="16"/>
                    </w:rPr>
                    <w:t>O</w:t>
                  </w:r>
                  <w:r w:rsidRPr="00C5544F">
                    <w:rPr>
                      <w:rFonts w:cs="Arial"/>
                      <w:szCs w:val="16"/>
                    </w:rPr>
                    <w:t>:</w:t>
                  </w:r>
                </w:p>
                <w:p w14:paraId="546CE8C8" w14:textId="77777777" w:rsidR="00FD6047" w:rsidRPr="00213B33" w:rsidRDefault="00FD6047" w:rsidP="00673351">
                  <w:pPr>
                    <w:spacing w:before="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"/>
                          <w:format w:val="První velké"/>
                        </w:textInput>
                      </w:ffData>
                    </w:fldCha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213B33">
                    <w:rPr>
                      <w:rFonts w:cs="Arial"/>
                      <w:sz w:val="18"/>
                      <w:szCs w:val="18"/>
                    </w:rP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213B33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    </w:t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6047" w:rsidRPr="00522CCD" w14:paraId="23B33A12" w14:textId="77777777" w:rsidTr="00673351">
              <w:trPr>
                <w:trHeight w:val="352"/>
              </w:trPr>
              <w:tc>
                <w:tcPr>
                  <w:tcW w:w="6910" w:type="dxa"/>
                </w:tcPr>
                <w:p w14:paraId="209569ED" w14:textId="77777777" w:rsidR="00FD6047" w:rsidRDefault="00FD6047" w:rsidP="00673351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Cs w:val="16"/>
                    </w:rPr>
                  </w:pPr>
                  <w:r w:rsidRPr="00C877F5">
                    <w:rPr>
                      <w:rFonts w:cs="Arial"/>
                      <w:szCs w:val="16"/>
                    </w:rPr>
                    <w:t>Zápis v obch</w:t>
                  </w:r>
                  <w:r>
                    <w:rPr>
                      <w:rFonts w:cs="Arial"/>
                      <w:szCs w:val="16"/>
                    </w:rPr>
                    <w:t>odním</w:t>
                  </w:r>
                  <w:r w:rsidRPr="00C877F5">
                    <w:rPr>
                      <w:rFonts w:cs="Arial"/>
                      <w:szCs w:val="16"/>
                    </w:rPr>
                    <w:t xml:space="preserve"> rejstříku:</w:t>
                  </w:r>
                </w:p>
                <w:p w14:paraId="1F0D7CF2" w14:textId="77777777" w:rsidR="00FD6047" w:rsidRPr="00213B33" w:rsidRDefault="00FD6047" w:rsidP="00673351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"/>
                          <w:format w:val="První velké"/>
                        </w:textInput>
                      </w:ffData>
                    </w:fldCha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213B33">
                    <w:rPr>
                      <w:rFonts w:cs="Arial"/>
                      <w:sz w:val="18"/>
                      <w:szCs w:val="18"/>
                    </w:rP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213B33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637F0D34" w14:textId="77777777" w:rsidR="00FD6047" w:rsidRDefault="00FD6047" w:rsidP="00673351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Cs w:val="16"/>
                    </w:rPr>
                  </w:pPr>
                  <w:r w:rsidRPr="003A3BF9">
                    <w:rPr>
                      <w:rFonts w:cs="Arial"/>
                      <w:szCs w:val="16"/>
                    </w:rPr>
                    <w:t>DIČ:</w:t>
                  </w:r>
                </w:p>
                <w:p w14:paraId="1C2A7410" w14:textId="77777777" w:rsidR="00FD6047" w:rsidRPr="00213B33" w:rsidRDefault="00FD6047" w:rsidP="00673351">
                  <w:pPr>
                    <w:tabs>
                      <w:tab w:val="left" w:pos="4365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18"/>
                      <w:szCs w:val="18"/>
                    </w:rPr>
                  </w:pP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"/>
                          <w:format w:val="První velké"/>
                        </w:textInput>
                      </w:ffData>
                    </w:fldCha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213B33">
                    <w:rPr>
                      <w:rFonts w:cs="Arial"/>
                      <w:sz w:val="18"/>
                      <w:szCs w:val="18"/>
                    </w:rPr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213B33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    </w:t>
                  </w:r>
                  <w:r w:rsidRPr="00213B3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DC7771E" w14:textId="77777777" w:rsidR="00FD6047" w:rsidRPr="00673BD2" w:rsidRDefault="00FD6047" w:rsidP="00673BD2">
            <w:pPr>
              <w:jc w:val="both"/>
              <w:rPr>
                <w:rFonts w:eastAsia="Calibri" w:cs="Arial"/>
                <w:szCs w:val="16"/>
              </w:rPr>
            </w:pPr>
          </w:p>
          <w:p w14:paraId="583184AD" w14:textId="77777777" w:rsidR="00FD6047" w:rsidRPr="00673BD2" w:rsidRDefault="00FD6047" w:rsidP="00673BD2">
            <w:pPr>
              <w:spacing w:before="120" w:after="60"/>
              <w:rPr>
                <w:rFonts w:eastAsia="Calibri" w:cs="Arial"/>
                <w:szCs w:val="16"/>
              </w:rPr>
            </w:pPr>
            <w:r w:rsidRPr="00673BD2">
              <w:rPr>
                <w:rFonts w:eastAsia="Calibri" w:cs="Arial"/>
                <w:szCs w:val="16"/>
              </w:rPr>
              <w:t>dále pro účely této smlouvy jen: „</w:t>
            </w:r>
            <w:r w:rsidRPr="00673BD2">
              <w:rPr>
                <w:rFonts w:eastAsia="Calibri" w:cs="Arial"/>
                <w:b/>
                <w:szCs w:val="16"/>
              </w:rPr>
              <w:t>Účastník obchodování</w:t>
            </w:r>
            <w:r w:rsidRPr="00673BD2">
              <w:rPr>
                <w:rFonts w:eastAsia="Calibri" w:cs="Arial"/>
                <w:szCs w:val="16"/>
              </w:rPr>
              <w:t>“</w:t>
            </w:r>
          </w:p>
          <w:p w14:paraId="7EBBC553" w14:textId="77777777" w:rsidR="00FD6047" w:rsidRPr="00673BD2" w:rsidRDefault="00FD6047" w:rsidP="00673BD2">
            <w:pPr>
              <w:jc w:val="both"/>
              <w:rPr>
                <w:rFonts w:eastAsia="Calibri" w:cs="Arial"/>
                <w:szCs w:val="16"/>
              </w:rPr>
            </w:pPr>
          </w:p>
          <w:p w14:paraId="048DF140" w14:textId="77777777" w:rsidR="00FD6047" w:rsidRPr="00673BD2" w:rsidRDefault="00FD6047" w:rsidP="00673BD2">
            <w:pPr>
              <w:jc w:val="both"/>
              <w:rPr>
                <w:rFonts w:eastAsia="Calibri" w:cs="Arial"/>
                <w:b/>
                <w:szCs w:val="16"/>
              </w:rPr>
            </w:pPr>
            <w:r w:rsidRPr="00673BD2">
              <w:rPr>
                <w:rFonts w:eastAsia="Calibri" w:cs="Arial"/>
                <w:szCs w:val="16"/>
              </w:rPr>
              <w:t>(Energetická burza a Účastník obchodování dále společně jen</w:t>
            </w:r>
            <w:r w:rsidRPr="00673BD2">
              <w:rPr>
                <w:rFonts w:eastAsia="Calibri" w:cs="Arial"/>
                <w:b/>
                <w:szCs w:val="16"/>
              </w:rPr>
              <w:t xml:space="preserve"> </w:t>
            </w:r>
            <w:r w:rsidRPr="00673BD2">
              <w:rPr>
                <w:rFonts w:eastAsia="Calibri" w:cs="Arial"/>
                <w:szCs w:val="16"/>
              </w:rPr>
              <w:t>„</w:t>
            </w:r>
            <w:r w:rsidRPr="00673BD2">
              <w:rPr>
                <w:rFonts w:eastAsia="Calibri" w:cs="Arial"/>
                <w:b/>
                <w:szCs w:val="16"/>
              </w:rPr>
              <w:t>Smluvní strany</w:t>
            </w:r>
            <w:r w:rsidRPr="00673BD2">
              <w:rPr>
                <w:rFonts w:eastAsia="Calibri" w:cs="Arial"/>
                <w:szCs w:val="16"/>
              </w:rPr>
              <w:t>“)</w:t>
            </w:r>
          </w:p>
        </w:tc>
      </w:tr>
    </w:tbl>
    <w:p w14:paraId="6D15DDD4" w14:textId="77777777" w:rsidR="00FD6047" w:rsidRPr="00213B33" w:rsidRDefault="00FD6047" w:rsidP="0099388E">
      <w:pPr>
        <w:spacing w:before="60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</w:t>
      </w:r>
      <w:r w:rsidRPr="00213B33">
        <w:rPr>
          <w:rFonts w:cs="Arial"/>
          <w:b/>
          <w:sz w:val="18"/>
          <w:szCs w:val="18"/>
        </w:rPr>
        <w:t>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D6047" w:rsidRPr="00C509BA" w14:paraId="22C88ECF" w14:textId="77777777" w:rsidTr="00673BD2">
        <w:trPr>
          <w:trHeight w:val="409"/>
        </w:trPr>
        <w:tc>
          <w:tcPr>
            <w:tcW w:w="9828" w:type="dxa"/>
            <w:shd w:val="clear" w:color="auto" w:fill="auto"/>
          </w:tcPr>
          <w:p w14:paraId="7AEBFEC8" w14:textId="77777777" w:rsidR="00752B4A" w:rsidRPr="00C509BA" w:rsidRDefault="00095C0F" w:rsidP="00673BD2">
            <w:pPr>
              <w:spacing w:before="20" w:after="2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B.1 Pojmy. </w:t>
            </w:r>
            <w:r w:rsidR="00752B4A" w:rsidRPr="00C509BA">
              <w:rPr>
                <w:rFonts w:eastAsia="Calibri" w:cs="Arial"/>
                <w:sz w:val="18"/>
                <w:szCs w:val="18"/>
              </w:rPr>
              <w:t xml:space="preserve">Nevyplývá-li z kontextu jinak, mají </w:t>
            </w:r>
            <w:r w:rsidR="00C574F8" w:rsidRPr="00C509BA">
              <w:rPr>
                <w:rFonts w:eastAsia="Calibri" w:cs="Arial"/>
                <w:sz w:val="18"/>
                <w:szCs w:val="18"/>
              </w:rPr>
              <w:t xml:space="preserve">dále uvedená </w:t>
            </w:r>
            <w:r w:rsidR="00752B4A" w:rsidRPr="00C509BA">
              <w:rPr>
                <w:rFonts w:eastAsia="Calibri" w:cs="Arial"/>
                <w:sz w:val="18"/>
                <w:szCs w:val="18"/>
              </w:rPr>
              <w:t xml:space="preserve">slova a výrazy v této smlouvě </w:t>
            </w:r>
            <w:r w:rsidR="00C574F8" w:rsidRPr="00C509BA">
              <w:rPr>
                <w:rFonts w:eastAsia="Calibri" w:cs="Arial"/>
                <w:sz w:val="18"/>
                <w:szCs w:val="18"/>
              </w:rPr>
              <w:t xml:space="preserve">následující </w:t>
            </w:r>
            <w:r w:rsidR="00752B4A" w:rsidRPr="00C509BA">
              <w:rPr>
                <w:rFonts w:eastAsia="Calibri" w:cs="Arial"/>
                <w:sz w:val="18"/>
                <w:szCs w:val="18"/>
              </w:rPr>
              <w:t>význam:</w:t>
            </w:r>
          </w:p>
          <w:p w14:paraId="4A9A26BB" w14:textId="77777777" w:rsidR="00DC3C3D" w:rsidRPr="00C509BA" w:rsidRDefault="00DC3C3D" w:rsidP="00DC3C3D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C509BA">
              <w:rPr>
                <w:b/>
                <w:sz w:val="18"/>
                <w:szCs w:val="18"/>
              </w:rPr>
              <w:t>(a) Trh</w:t>
            </w:r>
            <w:r w:rsidRPr="00C509BA">
              <w:rPr>
                <w:sz w:val="18"/>
                <w:szCs w:val="18"/>
              </w:rPr>
              <w:t>:</w:t>
            </w:r>
            <w:r w:rsidRPr="00C509BA">
              <w:rPr>
                <w:b/>
                <w:sz w:val="18"/>
                <w:szCs w:val="18"/>
              </w:rPr>
              <w:t xml:space="preserve"> </w:t>
            </w:r>
            <w:r w:rsidRPr="00C509BA">
              <w:rPr>
                <w:sz w:val="18"/>
                <w:szCs w:val="18"/>
              </w:rPr>
              <w:t>trh organizovaný Energetickou burzou, na němž mohou oprávnění koneční zákazníci nakupovat komodity od oprávněných dodavatelů pro účely vlastní spotřeby;</w:t>
            </w:r>
          </w:p>
          <w:p w14:paraId="16CCB950" w14:textId="77777777" w:rsidR="00DC3C3D" w:rsidRPr="00C509BA" w:rsidRDefault="00DC3C3D" w:rsidP="00DC3C3D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C509BA">
              <w:rPr>
                <w:b/>
                <w:sz w:val="18"/>
                <w:szCs w:val="18"/>
              </w:rPr>
              <w:t>(b) Komodity</w:t>
            </w:r>
            <w:r w:rsidRPr="00C509BA">
              <w:rPr>
                <w:sz w:val="18"/>
                <w:szCs w:val="18"/>
              </w:rPr>
              <w:t>:</w:t>
            </w:r>
            <w:r w:rsidRPr="00C509BA">
              <w:rPr>
                <w:b/>
                <w:sz w:val="18"/>
                <w:szCs w:val="18"/>
              </w:rPr>
              <w:t xml:space="preserve"> </w:t>
            </w:r>
            <w:r w:rsidRPr="00C509BA">
              <w:rPr>
                <w:sz w:val="18"/>
                <w:szCs w:val="18"/>
              </w:rPr>
              <w:t>komodity, které je Účastník obchodování oprávněn prodávat na Trhu podle bodu D. této Smlouvy;</w:t>
            </w:r>
          </w:p>
          <w:p w14:paraId="46EE02AF" w14:textId="77777777" w:rsidR="00DC3C3D" w:rsidRPr="00C509BA" w:rsidRDefault="00DC3C3D" w:rsidP="00DC3C3D">
            <w:pPr>
              <w:spacing w:before="20" w:after="20"/>
              <w:ind w:left="284"/>
              <w:jc w:val="both"/>
              <w:rPr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(c) Elektřina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C509BA">
              <w:rPr>
                <w:sz w:val="18"/>
                <w:szCs w:val="18"/>
              </w:rPr>
              <w:t>silová elektřina s dodávkou do odběrného místa konečného zákazníka na území České republiky;</w:t>
            </w:r>
          </w:p>
          <w:p w14:paraId="33E9DE7F" w14:textId="77777777" w:rsidR="00DC3C3D" w:rsidRPr="00C509BA" w:rsidRDefault="00DC3C3D" w:rsidP="00DC3C3D">
            <w:pPr>
              <w:spacing w:before="20" w:after="20"/>
              <w:ind w:left="284"/>
              <w:jc w:val="both"/>
              <w:rPr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(d) Plyn</w:t>
            </w:r>
            <w:r w:rsidRPr="00C509BA">
              <w:rPr>
                <w:rFonts w:eastAsia="Calibri" w:cs="Arial"/>
                <w:sz w:val="18"/>
                <w:szCs w:val="18"/>
              </w:rPr>
              <w:t>:</w:t>
            </w:r>
            <w:r w:rsidRPr="00C509BA">
              <w:rPr>
                <w:sz w:val="18"/>
                <w:szCs w:val="18"/>
              </w:rPr>
              <w:t xml:space="preserve"> zemní plyn v plynném stavu (kód nomenklatury 271121) s dodávkou do odběrného místa konečného zákazníka na území České republiky</w:t>
            </w:r>
          </w:p>
          <w:p w14:paraId="2E098FB2" w14:textId="77777777" w:rsidR="00DC3C3D" w:rsidRPr="00C509BA" w:rsidRDefault="00DC3C3D" w:rsidP="00DC3C3D">
            <w:pPr>
              <w:spacing w:before="20" w:after="60"/>
              <w:ind w:left="284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b/>
                <w:sz w:val="18"/>
                <w:szCs w:val="18"/>
              </w:rPr>
              <w:t>(e) Burzovní předpisy</w:t>
            </w:r>
            <w:r w:rsidRPr="00C509BA">
              <w:rPr>
                <w:sz w:val="18"/>
                <w:szCs w:val="18"/>
              </w:rPr>
              <w:t>: burzovní pravidla a burzovní řády vydaná Energetickou burzou vztahující se k obchodování na Trhu.</w:t>
            </w:r>
          </w:p>
          <w:p w14:paraId="3FDA662C" w14:textId="77777777" w:rsidR="00FD6047" w:rsidRPr="00C509BA" w:rsidRDefault="00FD6047" w:rsidP="00C77290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B.1 Základní ustanovení. </w:t>
            </w:r>
            <w:r w:rsidRPr="00C509BA">
              <w:rPr>
                <w:rFonts w:eastAsia="Calibri" w:cs="Arial"/>
                <w:sz w:val="18"/>
                <w:szCs w:val="18"/>
              </w:rPr>
              <w:t>Za podmínek mezi Smluvními stranami dohodnutých poskytuje Energetická burza Účastníkovi obchodování oprávnění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(i) </w:t>
            </w:r>
            <w:r w:rsidR="00165B02" w:rsidRPr="00C509BA">
              <w:rPr>
                <w:rFonts w:eastAsia="Calibri" w:cs="Arial"/>
                <w:sz w:val="18"/>
                <w:szCs w:val="18"/>
              </w:rPr>
              <w:t xml:space="preserve">prodávat </w:t>
            </w:r>
            <w:r w:rsidR="00635463" w:rsidRPr="00C509BA">
              <w:rPr>
                <w:rFonts w:eastAsia="Calibri" w:cs="Arial"/>
                <w:sz w:val="18"/>
                <w:szCs w:val="18"/>
              </w:rPr>
              <w:t>Komodity</w:t>
            </w:r>
            <w:r w:rsidR="00095C0F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="002C6A07" w:rsidRPr="00C509BA">
              <w:rPr>
                <w:rFonts w:eastAsia="Calibri" w:cs="Arial"/>
                <w:sz w:val="18"/>
                <w:szCs w:val="18"/>
              </w:rPr>
              <w:t>na T</w:t>
            </w:r>
            <w:r w:rsidRPr="00C509BA">
              <w:rPr>
                <w:rFonts w:eastAsia="Calibri" w:cs="Arial"/>
                <w:sz w:val="18"/>
                <w:szCs w:val="18"/>
              </w:rPr>
              <w:t>rhu (ii) využívat ostatních souvisejících služeb definovaných v</w:t>
            </w:r>
            <w:r w:rsidR="00B739AA" w:rsidRPr="00C509BA">
              <w:rPr>
                <w:rFonts w:eastAsia="Calibri" w:cs="Arial"/>
                <w:sz w:val="18"/>
                <w:szCs w:val="18"/>
              </w:rPr>
              <w:t xml:space="preserve"> Burzovních </w:t>
            </w:r>
            <w:r w:rsidR="00330F04" w:rsidRPr="00C509BA">
              <w:rPr>
                <w:rFonts w:eastAsia="Calibri" w:cs="Arial"/>
                <w:sz w:val="18"/>
                <w:szCs w:val="18"/>
              </w:rPr>
              <w:t>Předpis</w:t>
            </w:r>
            <w:r w:rsidR="002C6A07" w:rsidRPr="00C509BA">
              <w:rPr>
                <w:rFonts w:eastAsia="Calibri" w:cs="Arial"/>
                <w:sz w:val="18"/>
                <w:szCs w:val="18"/>
              </w:rPr>
              <w:t>ech</w:t>
            </w:r>
            <w:r w:rsidRPr="00C509BA">
              <w:rPr>
                <w:rFonts w:eastAsia="Calibri" w:cs="Arial"/>
                <w:sz w:val="18"/>
                <w:szCs w:val="18"/>
              </w:rPr>
              <w:t>. Účastník obchodování se zavazuje za podmínek mezi Smluvními stranami dohodnutých, zejména za podmínek uvedených v</w:t>
            </w:r>
            <w:r w:rsidR="00B739AA" w:rsidRPr="00C509BA">
              <w:rPr>
                <w:rFonts w:eastAsia="Calibri" w:cs="Arial"/>
                <w:sz w:val="18"/>
                <w:szCs w:val="18"/>
              </w:rPr>
              <w:t> Burzovních Předpisech</w:t>
            </w:r>
            <w:r w:rsidRPr="00C509BA">
              <w:rPr>
                <w:rFonts w:eastAsia="Calibri" w:cs="Arial"/>
                <w:sz w:val="18"/>
                <w:szCs w:val="18"/>
              </w:rPr>
              <w:t>, platit Energetické burze za poskytnutí oprávnění k</w:t>
            </w:r>
            <w:r w:rsidR="00165B02" w:rsidRPr="00C509BA">
              <w:rPr>
                <w:rFonts w:eastAsia="Calibri" w:cs="Arial"/>
                <w:sz w:val="18"/>
                <w:szCs w:val="18"/>
              </w:rPr>
              <w:t xml:space="preserve"> prodeji </w:t>
            </w:r>
            <w:r w:rsidR="00635463" w:rsidRPr="00C509BA">
              <w:rPr>
                <w:rFonts w:eastAsia="Calibri" w:cs="Arial"/>
                <w:sz w:val="18"/>
                <w:szCs w:val="18"/>
              </w:rPr>
              <w:t xml:space="preserve">Komodit </w:t>
            </w:r>
            <w:r w:rsidR="00B739AA" w:rsidRPr="00C509BA">
              <w:rPr>
                <w:rFonts w:eastAsia="Calibri" w:cs="Arial"/>
                <w:sz w:val="18"/>
                <w:szCs w:val="18"/>
              </w:rPr>
              <w:t xml:space="preserve">na Trhu </w:t>
            </w:r>
            <w:r w:rsidRPr="00C509BA">
              <w:rPr>
                <w:rFonts w:eastAsia="Calibri" w:cs="Arial"/>
                <w:sz w:val="18"/>
                <w:szCs w:val="18"/>
              </w:rPr>
              <w:t>a za související služby odměn</w:t>
            </w:r>
            <w:r w:rsidR="00C24DCC" w:rsidRPr="00C509BA">
              <w:rPr>
                <w:rFonts w:eastAsia="Calibri" w:cs="Arial"/>
                <w:sz w:val="18"/>
                <w:szCs w:val="18"/>
              </w:rPr>
              <w:t>u v podobě burzovních poplatků.</w:t>
            </w:r>
            <w:r w:rsidR="00095C0F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388E7CE7" w14:textId="77777777" w:rsidR="00FD6047" w:rsidRPr="00C509BA" w:rsidRDefault="00FD6047" w:rsidP="00C77290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B.2 Práva a povinnosti. </w:t>
            </w:r>
            <w:r w:rsidRPr="00C509BA">
              <w:rPr>
                <w:rFonts w:eastAsia="Calibri" w:cs="Arial"/>
                <w:sz w:val="18"/>
                <w:szCs w:val="18"/>
              </w:rPr>
              <w:t>Práva a povinnosti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Smluvních stran jsou stanoveny </w:t>
            </w:r>
            <w:r w:rsidR="00330F04" w:rsidRPr="00C509BA">
              <w:rPr>
                <w:rFonts w:eastAsia="Calibri" w:cs="Arial"/>
                <w:sz w:val="18"/>
                <w:szCs w:val="18"/>
              </w:rPr>
              <w:t>v</w:t>
            </w:r>
            <w:r w:rsidR="00B739AA" w:rsidRPr="00C509BA">
              <w:rPr>
                <w:rFonts w:eastAsia="Calibri" w:cs="Arial"/>
                <w:sz w:val="18"/>
                <w:szCs w:val="18"/>
              </w:rPr>
              <w:t> Burzovních p</w:t>
            </w:r>
            <w:r w:rsidR="00330F04" w:rsidRPr="00C509BA">
              <w:rPr>
                <w:rFonts w:eastAsia="Calibri" w:cs="Arial"/>
                <w:sz w:val="18"/>
                <w:szCs w:val="18"/>
              </w:rPr>
              <w:t>ředpisech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. </w:t>
            </w:r>
            <w:r w:rsidR="00B739AA" w:rsidRPr="00C509BA">
              <w:rPr>
                <w:rFonts w:eastAsia="Calibri" w:cs="Arial"/>
                <w:sz w:val="18"/>
                <w:szCs w:val="18"/>
              </w:rPr>
              <w:t>Burzovní p</w:t>
            </w:r>
            <w:r w:rsidR="00330F04" w:rsidRPr="00C509BA">
              <w:rPr>
                <w:rFonts w:eastAsia="Calibri" w:cs="Arial"/>
                <w:sz w:val="18"/>
                <w:szCs w:val="18"/>
              </w:rPr>
              <w:t xml:space="preserve">ředpisy 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tvoří nedílnou součást ujednání Smluvních stran a jsou pro Smluvní strany závazné. Účastník obchodování prohlašuje, že se před podpisem této Smlouvy s obsahem všech </w:t>
            </w:r>
            <w:r w:rsidR="00B739AA" w:rsidRPr="00C509BA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C509BA">
              <w:rPr>
                <w:rFonts w:eastAsia="Calibri" w:cs="Arial"/>
                <w:sz w:val="18"/>
                <w:szCs w:val="18"/>
              </w:rPr>
              <w:t>Předpisů seznámil a zavazuje se jimi řídit.</w:t>
            </w:r>
          </w:p>
          <w:p w14:paraId="4D5A785E" w14:textId="77777777" w:rsidR="00FD6047" w:rsidRPr="00C509BA" w:rsidRDefault="00950830" w:rsidP="008C138A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B.</w:t>
            </w:r>
            <w:r w:rsidR="00F635AB" w:rsidRPr="00C509BA">
              <w:rPr>
                <w:rFonts w:eastAsia="Calibri" w:cs="Arial"/>
                <w:b/>
                <w:sz w:val="18"/>
                <w:szCs w:val="18"/>
              </w:rPr>
              <w:t>3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="00F635AB" w:rsidRPr="00C509BA">
              <w:rPr>
                <w:rFonts w:eastAsia="Calibri" w:cs="Arial"/>
                <w:b/>
                <w:sz w:val="18"/>
                <w:szCs w:val="18"/>
              </w:rPr>
              <w:t>Burzovních p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>ředpisů.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 Energetická burza je oprávněna </w:t>
            </w:r>
            <w:r w:rsidR="003E10A5" w:rsidRPr="00C509BA">
              <w:rPr>
                <w:rFonts w:eastAsia="Calibri" w:cs="Arial"/>
                <w:sz w:val="18"/>
                <w:szCs w:val="18"/>
              </w:rPr>
              <w:t>Burzovní předpisy jednostranně měnit</w:t>
            </w:r>
            <w:r w:rsidR="005376A4" w:rsidRPr="00C509BA">
              <w:rPr>
                <w:rFonts w:eastAsia="Calibri" w:cs="Arial"/>
                <w:sz w:val="18"/>
                <w:szCs w:val="18"/>
              </w:rPr>
              <w:t>, a to</w:t>
            </w:r>
            <w:r w:rsidR="00415F4D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v návaznosti na změny právních předpisů, v zájmu zlepšení kvality poskytovaných služeb </w:t>
            </w:r>
            <w:r w:rsidR="007E09B5" w:rsidRPr="00C509BA">
              <w:rPr>
                <w:rFonts w:eastAsia="Calibri" w:cs="Arial"/>
                <w:sz w:val="18"/>
                <w:szCs w:val="18"/>
              </w:rPr>
              <w:t>nebo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 s ohledem na obchodní cíle Energetické</w:t>
            </w:r>
            <w:r w:rsidR="003E2211" w:rsidRPr="00C509BA">
              <w:rPr>
                <w:rFonts w:eastAsia="Calibri" w:cs="Arial"/>
                <w:sz w:val="18"/>
                <w:szCs w:val="18"/>
              </w:rPr>
              <w:t xml:space="preserve"> burzy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>. Energetická burza poskytne Účastníkovi obchodování informace o změně a datu účinnost</w:t>
            </w:r>
            <w:r w:rsidR="003C5562" w:rsidRPr="00C509BA">
              <w:rPr>
                <w:rFonts w:eastAsia="Calibri" w:cs="Arial"/>
                <w:sz w:val="18"/>
                <w:szCs w:val="18"/>
              </w:rPr>
              <w:t>i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 změny, a to nejméně 15 dní před navrhovaným datem účinnosti změn</w:t>
            </w:r>
            <w:r w:rsidR="003C5562" w:rsidRPr="00C509BA">
              <w:rPr>
                <w:rFonts w:eastAsia="Calibri" w:cs="Arial"/>
                <w:sz w:val="18"/>
                <w:szCs w:val="18"/>
              </w:rPr>
              <w:t>y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>.</w:t>
            </w:r>
            <w:r w:rsidR="00FC2DF5" w:rsidRPr="00C509BA">
              <w:rPr>
                <w:rFonts w:eastAsia="Calibri" w:cs="Arial"/>
                <w:sz w:val="18"/>
                <w:szCs w:val="18"/>
              </w:rPr>
              <w:t xml:space="preserve"> Učiní tak formou písemného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09BA">
              <w:rPr>
                <w:rFonts w:eastAsia="Calibri" w:cs="Arial"/>
                <w:sz w:val="18"/>
                <w:szCs w:val="18"/>
              </w:rPr>
              <w:t>oznámen</w:t>
            </w:r>
            <w:r w:rsidR="00FC2DF5" w:rsidRPr="00C509BA">
              <w:rPr>
                <w:rFonts w:eastAsia="Calibri" w:cs="Arial"/>
                <w:sz w:val="18"/>
                <w:szCs w:val="18"/>
              </w:rPr>
              <w:t>í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 nebo </w:t>
            </w:r>
            <w:r w:rsidR="00FC2DF5" w:rsidRPr="00C509BA">
              <w:rPr>
                <w:rFonts w:eastAsia="Calibri" w:cs="Arial"/>
                <w:sz w:val="18"/>
                <w:szCs w:val="18"/>
              </w:rPr>
              <w:t xml:space="preserve">uveřejněním </w:t>
            </w:r>
            <w:r w:rsidRPr="00C509BA">
              <w:rPr>
                <w:rFonts w:eastAsia="Calibri" w:cs="Arial"/>
                <w:sz w:val="18"/>
                <w:szCs w:val="18"/>
              </w:rPr>
              <w:t>na webových stránkách Energetické burzy.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="00FC2DF5" w:rsidRPr="00C509BA">
              <w:rPr>
                <w:rFonts w:eastAsia="Calibri" w:cs="Arial"/>
                <w:sz w:val="18"/>
                <w:szCs w:val="18"/>
              </w:rPr>
              <w:t xml:space="preserve">Účastník obchodování </w:t>
            </w:r>
            <w:r w:rsidR="003E10A5" w:rsidRPr="00C509BA">
              <w:rPr>
                <w:rFonts w:eastAsia="Calibri" w:cs="Arial"/>
                <w:sz w:val="18"/>
                <w:szCs w:val="18"/>
              </w:rPr>
              <w:t xml:space="preserve">má právo 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navrhovanou změnu </w:t>
            </w:r>
            <w:r w:rsidR="003E10A5" w:rsidRPr="00C509BA">
              <w:rPr>
                <w:rFonts w:eastAsia="Calibri" w:cs="Arial"/>
                <w:sz w:val="18"/>
                <w:szCs w:val="18"/>
              </w:rPr>
              <w:t>odmítnout. Odmítnutí musí být učiněno písemně a musí zároveň obsahovat výpověď této smlouvy.</w:t>
            </w:r>
            <w:r w:rsidR="00C31F27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="00897D9E" w:rsidRPr="00C509BA">
              <w:rPr>
                <w:rFonts w:eastAsia="Calibri" w:cs="Arial"/>
                <w:sz w:val="18"/>
                <w:szCs w:val="18"/>
              </w:rPr>
              <w:t>Výpově</w:t>
            </w:r>
            <w:r w:rsidR="00CA26BB" w:rsidRPr="00C509BA">
              <w:rPr>
                <w:rFonts w:eastAsia="Calibri" w:cs="Arial"/>
                <w:sz w:val="18"/>
                <w:szCs w:val="18"/>
              </w:rPr>
              <w:t>dní doba</w:t>
            </w:r>
            <w:r w:rsidR="00897D9E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="00271486" w:rsidRPr="00C509BA">
              <w:rPr>
                <w:rFonts w:eastAsia="Calibri" w:cs="Arial"/>
                <w:sz w:val="18"/>
                <w:szCs w:val="18"/>
              </w:rPr>
              <w:t xml:space="preserve">v takovém případě </w:t>
            </w:r>
            <w:r w:rsidR="00CA26BB" w:rsidRPr="00C509BA">
              <w:rPr>
                <w:rFonts w:eastAsia="Calibri" w:cs="Arial"/>
                <w:sz w:val="18"/>
                <w:szCs w:val="18"/>
              </w:rPr>
              <w:t xml:space="preserve">činí 1 měsíc a počíná běžet od </w:t>
            </w:r>
            <w:r w:rsidR="00897D9E" w:rsidRPr="00C509BA">
              <w:rPr>
                <w:rFonts w:eastAsia="Calibri" w:cs="Arial"/>
                <w:sz w:val="18"/>
                <w:szCs w:val="18"/>
              </w:rPr>
              <w:t xml:space="preserve">doručení </w:t>
            </w:r>
            <w:r w:rsidR="00CA26BB" w:rsidRPr="00C509BA">
              <w:rPr>
                <w:rFonts w:eastAsia="Calibri" w:cs="Arial"/>
                <w:sz w:val="18"/>
                <w:szCs w:val="18"/>
              </w:rPr>
              <w:t xml:space="preserve">oznámení o výpovědi </w:t>
            </w:r>
            <w:r w:rsidR="003E10A5" w:rsidRPr="00C509BA">
              <w:rPr>
                <w:rFonts w:eastAsia="Calibri" w:cs="Arial"/>
                <w:sz w:val="18"/>
                <w:szCs w:val="18"/>
              </w:rPr>
              <w:t>Energetické burze</w:t>
            </w:r>
            <w:r w:rsidR="00897D9E" w:rsidRPr="00C509BA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14:paraId="031B5AD1" w14:textId="77777777" w:rsidR="00FD6047" w:rsidRPr="00C509BA" w:rsidRDefault="00FD6047" w:rsidP="0099388E">
      <w:pPr>
        <w:keepNext/>
        <w:spacing w:before="600" w:after="60"/>
        <w:rPr>
          <w:rFonts w:cs="Arial"/>
          <w:b/>
          <w:sz w:val="18"/>
          <w:szCs w:val="18"/>
        </w:rPr>
      </w:pPr>
      <w:r w:rsidRPr="00C509BA">
        <w:rPr>
          <w:rFonts w:cs="Arial"/>
          <w:b/>
          <w:sz w:val="18"/>
          <w:szCs w:val="18"/>
        </w:rPr>
        <w:t xml:space="preserve">C. </w:t>
      </w:r>
      <w:r w:rsidR="00AC131B" w:rsidRPr="00C509BA">
        <w:rPr>
          <w:rFonts w:cs="Arial"/>
          <w:b/>
          <w:sz w:val="18"/>
          <w:szCs w:val="18"/>
        </w:rPr>
        <w:t>Prohlášení</w:t>
      </w:r>
    </w:p>
    <w:tbl>
      <w:tblPr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FD6047" w:rsidRPr="00C509BA" w14:paraId="7729DEBF" w14:textId="77777777" w:rsidTr="00673BD2">
        <w:trPr>
          <w:trHeight w:val="409"/>
        </w:trPr>
        <w:tc>
          <w:tcPr>
            <w:tcW w:w="9823" w:type="dxa"/>
            <w:shd w:val="clear" w:color="auto" w:fill="auto"/>
          </w:tcPr>
          <w:p w14:paraId="4B77BF91" w14:textId="77777777" w:rsidR="00AC131B" w:rsidRPr="00C509BA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C.1 Prohlášení. </w:t>
            </w:r>
          </w:p>
          <w:p w14:paraId="4BFD0DFF" w14:textId="77777777" w:rsidR="00FD6047" w:rsidRPr="00C509BA" w:rsidRDefault="00FD6047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t>Účastník obchodování prohlašuje podpisem této Smlouvy, že:</w:t>
            </w:r>
          </w:p>
          <w:p w14:paraId="460EC4D5" w14:textId="77777777" w:rsidR="00FD6047" w:rsidRPr="00C509BA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lastRenderedPageBreak/>
              <w:t>informace, které uvedl na tomto vyplněném a podepsaném návrhu Smlouvy jsou úplné a pravdivé;</w:t>
            </w:r>
          </w:p>
          <w:p w14:paraId="3FA1E703" w14:textId="77777777" w:rsidR="00FD6047" w:rsidRPr="00C509BA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t>není v likvidaci a během posledních 5 let ve vztahu k jeho majetku (i) nebyl prohlášen konkurz nebo povoleno vyrovnání nebo zamítnut návrh na prohlášení konkurzu pro nedostatek majetku, ani (ii) nebylo soudem rozhodnuto o jeho úpadku a jeho řešení konkursem nebo oddlužením, nebo o zamítnutí insolvenčního návrhu pro nedostatek jeho majetku anebo o zrušení konkursu, protože jeho majetek je zcela nepostačující;</w:t>
            </w:r>
          </w:p>
          <w:p w14:paraId="41282A71" w14:textId="77777777" w:rsidR="00FD6047" w:rsidRPr="00C509BA" w:rsidRDefault="00FD6047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t>disponuje veškerými povoleními k uzavírání obchodů na trhu Energetické burzy vyžadovanými zák</w:t>
            </w:r>
            <w:r w:rsidR="009F4135" w:rsidRPr="00C509BA">
              <w:rPr>
                <w:rFonts w:eastAsia="Calibri" w:cs="Arial"/>
                <w:sz w:val="18"/>
                <w:szCs w:val="18"/>
              </w:rPr>
              <w:t>onem</w:t>
            </w:r>
            <w:r w:rsidR="008213E0" w:rsidRPr="00C509BA">
              <w:rPr>
                <w:rFonts w:eastAsia="Calibri" w:cs="Arial"/>
                <w:sz w:val="18"/>
                <w:szCs w:val="18"/>
              </w:rPr>
              <w:t>, zejména licencemi pro obchodování s </w:t>
            </w:r>
            <w:r w:rsidR="003A410B" w:rsidRPr="00C509BA">
              <w:rPr>
                <w:rFonts w:eastAsia="Calibri" w:cs="Arial"/>
                <w:sz w:val="18"/>
                <w:szCs w:val="18"/>
              </w:rPr>
              <w:t>Komoditami</w:t>
            </w:r>
            <w:r w:rsidR="008213E0" w:rsidRPr="00C509BA">
              <w:rPr>
                <w:rFonts w:eastAsia="Calibri" w:cs="Arial"/>
                <w:sz w:val="18"/>
                <w:szCs w:val="18"/>
              </w:rPr>
              <w:t xml:space="preserve">, je-li jich </w:t>
            </w:r>
            <w:r w:rsidR="000A6547" w:rsidRPr="00C509BA">
              <w:rPr>
                <w:rFonts w:eastAsia="Calibri" w:cs="Arial"/>
                <w:sz w:val="18"/>
                <w:szCs w:val="18"/>
              </w:rPr>
              <w:t>podle právních předpisů zapotřebí</w:t>
            </w:r>
            <w:r w:rsidRPr="00C509BA">
              <w:rPr>
                <w:rFonts w:eastAsia="Calibri" w:cs="Arial"/>
                <w:sz w:val="18"/>
                <w:szCs w:val="18"/>
              </w:rPr>
              <w:t>;</w:t>
            </w:r>
          </w:p>
          <w:p w14:paraId="3CF10E69" w14:textId="77777777" w:rsidR="008213E0" w:rsidRPr="00C509BA" w:rsidRDefault="008213E0" w:rsidP="00673BD2">
            <w:pPr>
              <w:numPr>
                <w:ilvl w:val="3"/>
                <w:numId w:val="20"/>
              </w:numPr>
              <w:tabs>
                <w:tab w:val="clear" w:pos="2880"/>
                <w:tab w:val="num" w:pos="360"/>
              </w:tabs>
              <w:spacing w:before="20" w:after="60"/>
              <w:ind w:left="3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t>splň</w:t>
            </w:r>
            <w:r w:rsidR="00FA185A" w:rsidRPr="00C509BA">
              <w:rPr>
                <w:rFonts w:eastAsia="Calibri" w:cs="Arial"/>
                <w:sz w:val="18"/>
                <w:szCs w:val="18"/>
              </w:rPr>
              <w:t>uje</w:t>
            </w:r>
            <w:r w:rsidRPr="00C509BA">
              <w:rPr>
                <w:rFonts w:eastAsia="Calibri" w:cs="Arial"/>
                <w:sz w:val="18"/>
                <w:szCs w:val="18"/>
              </w:rPr>
              <w:t xml:space="preserve"> všechny podmínky a předpoklady pro uzavírání </w:t>
            </w:r>
            <w:r w:rsidR="00C70605" w:rsidRPr="00C509BA">
              <w:rPr>
                <w:rFonts w:eastAsia="Calibri" w:cs="Arial"/>
                <w:sz w:val="18"/>
                <w:szCs w:val="18"/>
              </w:rPr>
              <w:t xml:space="preserve">burzovních </w:t>
            </w:r>
            <w:r w:rsidRPr="00C509BA">
              <w:rPr>
                <w:rFonts w:eastAsia="Calibri" w:cs="Arial"/>
                <w:sz w:val="18"/>
                <w:szCs w:val="18"/>
              </w:rPr>
              <w:t>obchodů</w:t>
            </w:r>
            <w:r w:rsidR="00C70605" w:rsidRPr="00C509BA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A185A" w:rsidRPr="00C509BA">
              <w:rPr>
                <w:rFonts w:eastAsia="Calibri" w:cs="Arial"/>
                <w:sz w:val="18"/>
                <w:szCs w:val="18"/>
              </w:rPr>
              <w:t>.</w:t>
            </w:r>
          </w:p>
          <w:p w14:paraId="06C2B86D" w14:textId="77777777" w:rsidR="00FD6047" w:rsidRPr="00C509BA" w:rsidRDefault="00FD6047" w:rsidP="00AC131B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t>Účastník obchodování se dále zavazuje neprodleně informovat Energetickou burzu, jestliže se jakékoli uvedené prohlášení stane nepravdivým. V souvislosti s auditem nebo řízením vedeným u příslušného správního orgánu se rovněž zavazuje Energetické burze na její žádost poskytnout veškerou rozumně požadovanou součinnost a dokumentaci.</w:t>
            </w:r>
          </w:p>
        </w:tc>
      </w:tr>
    </w:tbl>
    <w:p w14:paraId="1C534B96" w14:textId="77777777" w:rsidR="00CE74F4" w:rsidRPr="00C509BA" w:rsidRDefault="00CE74F4" w:rsidP="0099388E">
      <w:pPr>
        <w:spacing w:before="600" w:after="60"/>
        <w:rPr>
          <w:rFonts w:cs="Arial"/>
          <w:b/>
          <w:sz w:val="18"/>
          <w:szCs w:val="18"/>
        </w:rPr>
      </w:pPr>
      <w:r w:rsidRPr="00C509BA">
        <w:rPr>
          <w:rFonts w:cs="Arial"/>
          <w:b/>
          <w:sz w:val="18"/>
          <w:szCs w:val="18"/>
        </w:rPr>
        <w:lastRenderedPageBreak/>
        <w:t xml:space="preserve">D. </w:t>
      </w:r>
      <w:r w:rsidR="000E5525" w:rsidRPr="00C509BA">
        <w:rPr>
          <w:rFonts w:cs="Arial"/>
          <w:b/>
          <w:sz w:val="18"/>
          <w:szCs w:val="18"/>
        </w:rPr>
        <w:t>Vstupenka na burzovní shromáždění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E74F4" w:rsidRPr="00C509BA" w14:paraId="122F1371" w14:textId="77777777" w:rsidTr="002F2FBC">
        <w:trPr>
          <w:trHeight w:val="164"/>
        </w:trPr>
        <w:tc>
          <w:tcPr>
            <w:tcW w:w="9828" w:type="dxa"/>
            <w:shd w:val="clear" w:color="auto" w:fill="auto"/>
          </w:tcPr>
          <w:p w14:paraId="42877942" w14:textId="77777777" w:rsidR="005300C8" w:rsidRPr="00C509BA" w:rsidRDefault="00CE1AED" w:rsidP="00DC3C3D">
            <w:pPr>
              <w:spacing w:before="20"/>
              <w:jc w:val="both"/>
              <w:rPr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D.1 </w:t>
            </w:r>
            <w:r w:rsidR="000E5525" w:rsidRPr="00C509BA">
              <w:rPr>
                <w:rFonts w:eastAsia="Calibri" w:cs="Arial"/>
                <w:b/>
                <w:sz w:val="18"/>
                <w:szCs w:val="18"/>
              </w:rPr>
              <w:t>Vstupenka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bookmarkStart w:id="1" w:name="_Ref320807642"/>
            <w:r w:rsidR="000E5525" w:rsidRPr="00C509BA">
              <w:rPr>
                <w:rFonts w:eastAsia="Calibri" w:cs="Arial"/>
                <w:sz w:val="18"/>
                <w:szCs w:val="18"/>
              </w:rPr>
              <w:t xml:space="preserve">Tato smlouva slouží zároveň jako </w:t>
            </w:r>
            <w:r w:rsidR="000E5525" w:rsidRPr="00C509BA">
              <w:rPr>
                <w:sz w:val="18"/>
                <w:szCs w:val="18"/>
              </w:rPr>
              <w:t>vstupenka na burzovní shromáždění a opravňuje Účastníka obchodování k</w:t>
            </w:r>
            <w:r w:rsidR="007D2875" w:rsidRPr="00C509BA">
              <w:rPr>
                <w:sz w:val="18"/>
                <w:szCs w:val="18"/>
              </w:rPr>
              <w:t> prodeji</w:t>
            </w:r>
            <w:r w:rsidR="000E5525" w:rsidRPr="00C509BA">
              <w:rPr>
                <w:sz w:val="18"/>
                <w:szCs w:val="18"/>
              </w:rPr>
              <w:t> </w:t>
            </w:r>
            <w:r w:rsidR="006D778C" w:rsidRPr="00C509BA">
              <w:rPr>
                <w:sz w:val="18"/>
                <w:szCs w:val="18"/>
              </w:rPr>
              <w:t>níže uvedených k</w:t>
            </w:r>
            <w:r w:rsidR="00DC3C3D" w:rsidRPr="00C509BA">
              <w:rPr>
                <w:sz w:val="18"/>
                <w:szCs w:val="18"/>
              </w:rPr>
              <w:t>omodit</w:t>
            </w:r>
            <w:r w:rsidR="000E5525" w:rsidRPr="00C509BA">
              <w:rPr>
                <w:sz w:val="18"/>
                <w:szCs w:val="18"/>
              </w:rPr>
              <w:t xml:space="preserve"> na Trhu </w:t>
            </w:r>
            <w:bookmarkEnd w:id="1"/>
            <w:r w:rsidR="007D2875" w:rsidRPr="00C509BA">
              <w:rPr>
                <w:sz w:val="18"/>
                <w:szCs w:val="18"/>
              </w:rPr>
              <w:t>konečným zákazníkům</w:t>
            </w:r>
            <w:r w:rsidR="000E5525" w:rsidRPr="00C509BA">
              <w:rPr>
                <w:sz w:val="18"/>
                <w:szCs w:val="18"/>
              </w:rPr>
              <w:t>.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3836"/>
            </w:tblGrid>
            <w:tr w:rsidR="00DC3C3D" w:rsidRPr="00C509BA" w14:paraId="49BC25AA" w14:textId="77777777" w:rsidTr="002E355B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14:paraId="6243A28E" w14:textId="77777777" w:rsidR="00DC3C3D" w:rsidRPr="00C509BA" w:rsidRDefault="00DC3C3D" w:rsidP="002E355B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1786F">
                    <w:rPr>
                      <w:rFonts w:cs="Arial"/>
                      <w:sz w:val="18"/>
                      <w:szCs w:val="18"/>
                    </w:rPr>
                  </w:r>
                  <w:r w:rsidR="0001786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14:paraId="57C009A9" w14:textId="77777777" w:rsidR="00DC3C3D" w:rsidRPr="00C509BA" w:rsidRDefault="00DC3C3D" w:rsidP="002E355B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t>Elektřina</w:t>
                  </w:r>
                </w:p>
              </w:tc>
              <w:tc>
                <w:tcPr>
                  <w:tcW w:w="565" w:type="dxa"/>
                  <w:vAlign w:val="center"/>
                </w:tcPr>
                <w:p w14:paraId="7D3F7DB2" w14:textId="77777777" w:rsidR="00DC3C3D" w:rsidRPr="00C509BA" w:rsidRDefault="00DC3C3D" w:rsidP="002E355B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14:paraId="07C605B0" w14:textId="77777777" w:rsidR="00DC3C3D" w:rsidRPr="00C509BA" w:rsidRDefault="00DC3C3D" w:rsidP="002E355B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1786F">
                    <w:rPr>
                      <w:rFonts w:cs="Arial"/>
                      <w:sz w:val="18"/>
                      <w:szCs w:val="18"/>
                    </w:rPr>
                  </w:r>
                  <w:r w:rsidR="0001786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36" w:type="dxa"/>
                  <w:tcMar>
                    <w:left w:w="28" w:type="dxa"/>
                  </w:tcMar>
                  <w:vAlign w:val="center"/>
                </w:tcPr>
                <w:p w14:paraId="52D4D354" w14:textId="77777777" w:rsidR="00DC3C3D" w:rsidRPr="00C509BA" w:rsidRDefault="00DC3C3D" w:rsidP="002E355B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t>Plyn</w:t>
                  </w:r>
                </w:p>
              </w:tc>
            </w:tr>
          </w:tbl>
          <w:p w14:paraId="51FDD707" w14:textId="77777777" w:rsidR="00DC3C3D" w:rsidRPr="00C509BA" w:rsidRDefault="00DC3C3D" w:rsidP="00DC3C3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</w:tbl>
    <w:p w14:paraId="33099F1B" w14:textId="77777777" w:rsidR="000E5525" w:rsidRPr="00C509BA" w:rsidRDefault="000E5525" w:rsidP="0099388E">
      <w:pPr>
        <w:spacing w:before="600" w:after="60"/>
        <w:rPr>
          <w:rFonts w:cs="Arial"/>
          <w:b/>
          <w:sz w:val="18"/>
          <w:szCs w:val="18"/>
        </w:rPr>
      </w:pPr>
      <w:r w:rsidRPr="00C509BA">
        <w:rPr>
          <w:rFonts w:cs="Arial"/>
          <w:b/>
          <w:sz w:val="18"/>
          <w:szCs w:val="18"/>
        </w:rPr>
        <w:t>E. Kontaktní údaje</w:t>
      </w:r>
      <w:r w:rsidR="000A02C2" w:rsidRPr="00C509BA">
        <w:rPr>
          <w:rFonts w:cs="Arial"/>
          <w:b/>
          <w:sz w:val="18"/>
          <w:szCs w:val="18"/>
        </w:rPr>
        <w:t xml:space="preserve"> Účastníka obchodování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E5525" w:rsidRPr="00C509BA" w14:paraId="35C2438C" w14:textId="77777777" w:rsidTr="00CA4CF0">
        <w:trPr>
          <w:trHeight w:val="164"/>
        </w:trPr>
        <w:tc>
          <w:tcPr>
            <w:tcW w:w="9828" w:type="dxa"/>
            <w:shd w:val="clear" w:color="auto" w:fill="auto"/>
          </w:tcPr>
          <w:p w14:paraId="1329AC79" w14:textId="77777777" w:rsidR="000E5525" w:rsidRPr="00C509BA" w:rsidRDefault="000E5525" w:rsidP="00C77290">
            <w:pPr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E.1 </w:t>
            </w:r>
            <w:r w:rsidRPr="00C509BA">
              <w:rPr>
                <w:b/>
                <w:sz w:val="18"/>
                <w:szCs w:val="18"/>
              </w:rPr>
              <w:t>Korespondenční adresa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Pr="00C509BA">
              <w:rPr>
                <w:sz w:val="18"/>
                <w:szCs w:val="18"/>
              </w:rPr>
              <w:t xml:space="preserve"> Adresa pro doručování korespondence, včetně zasílání daňových dokladů je</w:t>
            </w:r>
          </w:p>
          <w:tbl>
            <w:tblPr>
              <w:tblW w:w="949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398"/>
              <w:gridCol w:w="455"/>
              <w:gridCol w:w="4252"/>
            </w:tblGrid>
            <w:tr w:rsidR="000E5525" w:rsidRPr="00C509BA" w14:paraId="65FA52E9" w14:textId="77777777" w:rsidTr="00696082">
              <w:trPr>
                <w:trHeight w:val="454"/>
              </w:trPr>
              <w:tc>
                <w:tcPr>
                  <w:tcW w:w="393" w:type="dxa"/>
                  <w:vAlign w:val="center"/>
                </w:tcPr>
                <w:p w14:paraId="40CA5362" w14:textId="77777777" w:rsidR="000E5525" w:rsidRPr="00C509BA" w:rsidRDefault="000E5525" w:rsidP="00CA4CF0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1786F">
                    <w:rPr>
                      <w:rFonts w:cs="Arial"/>
                      <w:sz w:val="18"/>
                      <w:szCs w:val="18"/>
                      <w:lang w:eastAsia="en-US"/>
                    </w:rPr>
                  </w:r>
                  <w:r w:rsidR="0001786F">
                    <w:rPr>
                      <w:rFonts w:cs="Arial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509BA">
                    <w:rPr>
                      <w:rFonts w:cs="Arial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8" w:type="dxa"/>
                  <w:vAlign w:val="center"/>
                </w:tcPr>
                <w:p w14:paraId="2CED9DA3" w14:textId="77777777" w:rsidR="000E5525" w:rsidRPr="00C509BA" w:rsidRDefault="000E5525" w:rsidP="00CA4CF0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t>je shodná se sídlem Účastníka obchodování</w:t>
                  </w:r>
                </w:p>
              </w:tc>
              <w:tc>
                <w:tcPr>
                  <w:tcW w:w="455" w:type="dxa"/>
                  <w:vAlign w:val="center"/>
                </w:tcPr>
                <w:p w14:paraId="32C5312F" w14:textId="77777777" w:rsidR="000E5525" w:rsidRPr="00C509BA" w:rsidRDefault="000E5525" w:rsidP="00CA4CF0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51FCB00A" w14:textId="77777777" w:rsidR="000E5525" w:rsidRPr="00C509BA" w:rsidRDefault="000E5525" w:rsidP="00CA4CF0">
                  <w:pPr>
                    <w:spacing w:before="60" w:after="2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E5525" w:rsidRPr="00C509BA" w14:paraId="37C1AC83" w14:textId="77777777" w:rsidTr="00696082">
              <w:tblPrEx>
                <w:tblLook w:val="0000" w:firstRow="0" w:lastRow="0" w:firstColumn="0" w:lastColumn="0" w:noHBand="0" w:noVBand="0"/>
              </w:tblPrEx>
              <w:trPr>
                <w:trHeight w:val="726"/>
              </w:trPr>
              <w:tc>
                <w:tcPr>
                  <w:tcW w:w="9498" w:type="dxa"/>
                  <w:gridSpan w:val="4"/>
                </w:tcPr>
                <w:p w14:paraId="4F4BA855" w14:textId="77777777" w:rsidR="000E5525" w:rsidRPr="00C509BA" w:rsidRDefault="000E5525" w:rsidP="00696082">
                  <w:pPr>
                    <w:tabs>
                      <w:tab w:val="left" w:pos="427"/>
                    </w:tabs>
                    <w:spacing w:before="60" w:after="60"/>
                    <w:rPr>
                      <w:sz w:val="18"/>
                      <w:szCs w:val="18"/>
                    </w:rPr>
                  </w:pPr>
                  <w:r w:rsidRPr="00C509BA"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09B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1786F">
                    <w:rPr>
                      <w:sz w:val="18"/>
                      <w:szCs w:val="18"/>
                    </w:rPr>
                  </w:r>
                  <w:r w:rsidR="0001786F">
                    <w:rPr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sz w:val="18"/>
                      <w:szCs w:val="18"/>
                    </w:rPr>
                    <w:fldChar w:fldCharType="end"/>
                  </w:r>
                  <w:r w:rsidR="00696082" w:rsidRPr="00C509BA">
                    <w:rPr>
                      <w:sz w:val="18"/>
                      <w:szCs w:val="18"/>
                    </w:rPr>
                    <w:t xml:space="preserve"> </w:t>
                  </w:r>
                  <w:r w:rsidR="00696082" w:rsidRPr="00C509BA">
                    <w:rPr>
                      <w:sz w:val="18"/>
                      <w:szCs w:val="18"/>
                    </w:rPr>
                    <w:tab/>
                  </w:r>
                  <w:r w:rsidRPr="00C509BA">
                    <w:rPr>
                      <w:sz w:val="18"/>
                      <w:szCs w:val="18"/>
                    </w:rPr>
                    <w:t>je následující:</w:t>
                  </w:r>
                  <w:r w:rsidRPr="00C509BA">
                    <w:rPr>
                      <w:sz w:val="18"/>
                      <w:szCs w:val="18"/>
                    </w:rPr>
                    <w:tab/>
                  </w:r>
                  <w:r w:rsidR="00696082" w:rsidRPr="00C509BA">
                    <w:rPr>
                      <w:sz w:val="18"/>
                      <w:szCs w:val="18"/>
                    </w:rPr>
                    <w:tab/>
                  </w:r>
                  <w:r w:rsidRPr="00C509BA">
                    <w:rPr>
                      <w:b/>
                      <w:sz w:val="18"/>
                      <w:szCs w:val="18"/>
                    </w:rPr>
                    <w:t>Firma/název</w:t>
                  </w:r>
                  <w:r w:rsidRPr="00C509BA">
                    <w:rPr>
                      <w:sz w:val="18"/>
                      <w:szCs w:val="18"/>
                    </w:rPr>
                    <w:t xml:space="preserve">:    </w:t>
                  </w:r>
                  <w:r w:rsidR="00696082" w:rsidRPr="00C509BA">
                    <w:rPr>
                      <w:sz w:val="18"/>
                      <w:szCs w:val="18"/>
                    </w:rPr>
                    <w:tab/>
                  </w:r>
                  <w:r w:rsidRPr="00C509BA">
                    <w:rPr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509B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509BA">
                    <w:rPr>
                      <w:sz w:val="18"/>
                      <w:szCs w:val="18"/>
                    </w:rPr>
                  </w:r>
                  <w:r w:rsidRPr="00C509BA">
                    <w:rPr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sz w:val="18"/>
                      <w:szCs w:val="18"/>
                    </w:rPr>
                    <w:fldChar w:fldCharType="end"/>
                  </w:r>
                </w:p>
                <w:p w14:paraId="2485B01A" w14:textId="4BC06587" w:rsidR="000E5525" w:rsidRPr="00C509BA" w:rsidRDefault="000E5525" w:rsidP="00696082">
                  <w:pPr>
                    <w:tabs>
                      <w:tab w:val="left" w:pos="1701"/>
                    </w:tabs>
                    <w:spacing w:before="60" w:after="60"/>
                    <w:rPr>
                      <w:sz w:val="18"/>
                      <w:szCs w:val="18"/>
                    </w:rPr>
                  </w:pPr>
                  <w:r w:rsidRPr="00C509BA">
                    <w:rPr>
                      <w:b/>
                      <w:sz w:val="18"/>
                      <w:szCs w:val="18"/>
                    </w:rPr>
                    <w:tab/>
                  </w:r>
                  <w:r w:rsidR="00696082" w:rsidRPr="00C509BA">
                    <w:rPr>
                      <w:b/>
                      <w:sz w:val="18"/>
                      <w:szCs w:val="18"/>
                    </w:rPr>
                    <w:tab/>
                  </w:r>
                  <w:r w:rsidR="001F3B6D"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C509BA">
                    <w:rPr>
                      <w:b/>
                      <w:sz w:val="18"/>
                      <w:szCs w:val="18"/>
                    </w:rPr>
                    <w:t>Adresa</w:t>
                  </w:r>
                  <w:r w:rsidRPr="00C509BA">
                    <w:rPr>
                      <w:sz w:val="18"/>
                      <w:szCs w:val="18"/>
                    </w:rPr>
                    <w:t xml:space="preserve">: </w:t>
                  </w:r>
                  <w:r w:rsidR="00696082" w:rsidRPr="00C509BA">
                    <w:rPr>
                      <w:sz w:val="18"/>
                      <w:szCs w:val="18"/>
                    </w:rPr>
                    <w:tab/>
                  </w:r>
                  <w:r w:rsidR="00696082" w:rsidRPr="00C509BA">
                    <w:rPr>
                      <w:sz w:val="18"/>
                      <w:szCs w:val="18"/>
                    </w:rPr>
                    <w:tab/>
                  </w:r>
                  <w:r w:rsidRPr="00C509BA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509B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509BA">
                    <w:rPr>
                      <w:sz w:val="18"/>
                      <w:szCs w:val="18"/>
                    </w:rPr>
                  </w:r>
                  <w:r w:rsidRPr="00C509BA">
                    <w:rPr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noProof/>
                      <w:sz w:val="18"/>
                      <w:szCs w:val="18"/>
                    </w:rPr>
                    <w:t> </w:t>
                  </w:r>
                  <w:r w:rsidRPr="00C509B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C03F9FB" w14:textId="77777777" w:rsidR="002D6D96" w:rsidRPr="00C509BA" w:rsidRDefault="000A02C2" w:rsidP="00C77290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E</w:t>
            </w:r>
            <w:r w:rsidR="000E5525"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>2</w:t>
            </w:r>
            <w:r w:rsidR="000E5525" w:rsidRPr="00C509BA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2D6D96" w:rsidRPr="00C509BA">
              <w:rPr>
                <w:b/>
                <w:sz w:val="18"/>
                <w:szCs w:val="18"/>
              </w:rPr>
              <w:t>E-mail pro elektronické zasílání faktur</w:t>
            </w:r>
            <w:r w:rsidR="00286EA7" w:rsidRPr="00C509BA">
              <w:rPr>
                <w:b/>
                <w:sz w:val="18"/>
                <w:szCs w:val="18"/>
              </w:rPr>
              <w:t xml:space="preserve"> pro poplatky hrazené Energetické burze</w:t>
            </w:r>
            <w:r w:rsidR="00286EA7" w:rsidRPr="00C509BA">
              <w:rPr>
                <w:rFonts w:eastAsia="Calibri" w:cs="Arial"/>
                <w:b/>
                <w:sz w:val="18"/>
                <w:szCs w:val="18"/>
              </w:rPr>
              <w:t>: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286EA7" w:rsidRPr="00C509BA" w14:paraId="290A1886" w14:textId="77777777" w:rsidTr="00CA4CF0">
              <w:trPr>
                <w:trHeight w:val="454"/>
              </w:trPr>
              <w:tc>
                <w:tcPr>
                  <w:tcW w:w="9639" w:type="dxa"/>
                  <w:vAlign w:val="center"/>
                </w:tcPr>
                <w:p w14:paraId="5F99C43C" w14:textId="77777777" w:rsidR="00286EA7" w:rsidRPr="00C509BA" w:rsidRDefault="00286EA7" w:rsidP="00CA4CF0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"/>
                          <w:format w:val="První velké"/>
                        </w:textInput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C509BA">
                    <w:rPr>
                      <w:rFonts w:cs="Arial"/>
                      <w:sz w:val="18"/>
                      <w:szCs w:val="18"/>
                    </w:rP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C509BA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</w:t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35BA7A6" w14:textId="77777777" w:rsidR="00FC5F18" w:rsidRPr="00C509BA" w:rsidRDefault="00FC5F18" w:rsidP="00FC5F18">
            <w:pPr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E.3 </w:t>
            </w:r>
            <w:r w:rsidRPr="00C509BA">
              <w:rPr>
                <w:b/>
                <w:sz w:val="18"/>
                <w:szCs w:val="18"/>
              </w:rPr>
              <w:t>Kontakty pro zasílání informací o poptávkách a aukcích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>:</w:t>
            </w:r>
          </w:p>
          <w:p w14:paraId="6E3B2C0C" w14:textId="77777777" w:rsidR="00FC5F18" w:rsidRPr="00C509BA" w:rsidRDefault="00FC5F18" w:rsidP="00CE499D">
            <w:pPr>
              <w:tabs>
                <w:tab w:val="left" w:pos="3402"/>
                <w:tab w:val="left" w:pos="6804"/>
              </w:tabs>
              <w:spacing w:before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 xml:space="preserve">Jméno: </w:t>
            </w:r>
            <w:r w:rsidR="00CE499D" w:rsidRPr="00C509BA">
              <w:rPr>
                <w:rFonts w:eastAsia="Calibri" w:cs="Arial"/>
                <w:b/>
                <w:sz w:val="18"/>
                <w:szCs w:val="18"/>
              </w:rPr>
              <w:tab/>
              <w:t xml:space="preserve">email: </w:t>
            </w:r>
            <w:r w:rsidR="00CE499D" w:rsidRPr="00C509BA">
              <w:rPr>
                <w:rFonts w:eastAsia="Calibri" w:cs="Arial"/>
                <w:b/>
                <w:sz w:val="18"/>
                <w:szCs w:val="18"/>
              </w:rPr>
              <w:tab/>
              <w:t>telefon:</w:t>
            </w:r>
          </w:p>
          <w:p w14:paraId="6F15B0A8" w14:textId="77777777" w:rsidR="00FC5F18" w:rsidRPr="00C509BA" w:rsidRDefault="00CE499D" w:rsidP="00CE499D">
            <w:pPr>
              <w:tabs>
                <w:tab w:val="left" w:pos="3402"/>
                <w:tab w:val="left" w:pos="6804"/>
              </w:tabs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2"/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3"/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4"/>
          </w:p>
          <w:p w14:paraId="2E27173E" w14:textId="77777777" w:rsidR="00CE499D" w:rsidRPr="00C509BA" w:rsidRDefault="00CE499D" w:rsidP="00CE499D">
            <w:pPr>
              <w:tabs>
                <w:tab w:val="left" w:pos="3402"/>
                <w:tab w:val="left" w:pos="6804"/>
              </w:tabs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</w:p>
          <w:p w14:paraId="2CB362E4" w14:textId="77777777" w:rsidR="00CE499D" w:rsidRPr="00C509BA" w:rsidRDefault="00CE499D" w:rsidP="00CE499D">
            <w:pPr>
              <w:tabs>
                <w:tab w:val="left" w:pos="3402"/>
                <w:tab w:val="left" w:pos="6804"/>
              </w:tabs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</w:p>
          <w:p w14:paraId="78E59599" w14:textId="77777777" w:rsidR="00CE499D" w:rsidRPr="00C509BA" w:rsidRDefault="00CE499D" w:rsidP="00CE499D">
            <w:pPr>
              <w:tabs>
                <w:tab w:val="left" w:pos="3402"/>
                <w:tab w:val="left" w:pos="6804"/>
              </w:tabs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</w:p>
          <w:p w14:paraId="1AA90772" w14:textId="77777777" w:rsidR="00CE499D" w:rsidRPr="00C509BA" w:rsidRDefault="00CE499D" w:rsidP="00CE499D">
            <w:pPr>
              <w:tabs>
                <w:tab w:val="left" w:pos="3402"/>
                <w:tab w:val="left" w:pos="6804"/>
              </w:tabs>
              <w:spacing w:before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  <w:r w:rsidRPr="00C509BA">
              <w:rPr>
                <w:rFonts w:eastAsia="Calibri" w:cs="Arial"/>
                <w:sz w:val="18"/>
                <w:szCs w:val="18"/>
              </w:rPr>
              <w:tab/>
            </w:r>
            <w:r w:rsidRPr="00C509BA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09BA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C509BA">
              <w:rPr>
                <w:rFonts w:eastAsia="Calibri" w:cs="Arial"/>
                <w:sz w:val="18"/>
                <w:szCs w:val="18"/>
              </w:rPr>
            </w:r>
            <w:r w:rsidRPr="00C509BA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t> </w:t>
            </w:r>
            <w:r w:rsidRPr="00C509BA">
              <w:rPr>
                <w:rFonts w:eastAsia="Calibri" w:cs="Arial"/>
                <w:sz w:val="18"/>
                <w:szCs w:val="18"/>
              </w:rPr>
              <w:fldChar w:fldCharType="end"/>
            </w:r>
          </w:p>
          <w:p w14:paraId="618F5370" w14:textId="77777777" w:rsidR="00FC5F18" w:rsidRPr="00C509BA" w:rsidRDefault="00FC5F18" w:rsidP="00FC5F18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5280E446" w14:textId="77777777" w:rsidR="000E5525" w:rsidRPr="00C509BA" w:rsidRDefault="000A02C2" w:rsidP="00FC5F18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E</w:t>
            </w:r>
            <w:r w:rsidR="000E5525"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="00FC5F18" w:rsidRPr="00C509BA">
              <w:rPr>
                <w:rFonts w:eastAsia="Calibri" w:cs="Arial"/>
                <w:b/>
                <w:sz w:val="18"/>
                <w:szCs w:val="18"/>
              </w:rPr>
              <w:t>4</w:t>
            </w:r>
            <w:r w:rsidR="000E5525" w:rsidRPr="00C509BA">
              <w:rPr>
                <w:rFonts w:eastAsia="Calibri" w:cs="Arial"/>
                <w:b/>
                <w:sz w:val="18"/>
                <w:szCs w:val="18"/>
              </w:rPr>
              <w:t xml:space="preserve"> Změny </w:t>
            </w:r>
            <w:r w:rsidRPr="00C509BA">
              <w:rPr>
                <w:rFonts w:eastAsia="Calibri" w:cs="Arial"/>
                <w:b/>
                <w:sz w:val="18"/>
                <w:szCs w:val="18"/>
              </w:rPr>
              <w:t>kontaktních údajů</w:t>
            </w:r>
            <w:r w:rsidR="000E5525"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="000E5525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  <w:r w:rsidR="0006686A" w:rsidRPr="00C509BA">
              <w:rPr>
                <w:rFonts w:eastAsia="Calibri" w:cs="Arial"/>
                <w:sz w:val="18"/>
                <w:szCs w:val="18"/>
              </w:rPr>
              <w:t>Účastník obchodování</w:t>
            </w:r>
            <w:r w:rsidR="000E5525" w:rsidRPr="00C509BA">
              <w:rPr>
                <w:rFonts w:eastAsia="Calibri" w:cs="Arial"/>
                <w:sz w:val="18"/>
                <w:szCs w:val="18"/>
              </w:rPr>
              <w:t xml:space="preserve"> je oprávněn jednostranně </w:t>
            </w:r>
            <w:r w:rsidR="0006686A" w:rsidRPr="00C509BA">
              <w:rPr>
                <w:rFonts w:eastAsia="Calibri" w:cs="Arial"/>
                <w:sz w:val="18"/>
                <w:szCs w:val="18"/>
              </w:rPr>
              <w:t>kontaktní údaje změnit</w:t>
            </w:r>
            <w:r w:rsidR="000E5525" w:rsidRPr="00C509BA">
              <w:rPr>
                <w:rFonts w:eastAsia="Calibri" w:cs="Arial"/>
                <w:sz w:val="18"/>
                <w:szCs w:val="18"/>
              </w:rPr>
              <w:t>, a to písemným oznámením předaným druhé smluvní straně osobně, poštou nebo faxem. Oznámení musí být podepsáno osobou oprávněnou za smluvní stranu v těchto věcech jednat.</w:t>
            </w:r>
          </w:p>
        </w:tc>
      </w:tr>
    </w:tbl>
    <w:p w14:paraId="78A61DD5" w14:textId="77777777" w:rsidR="00FD6047" w:rsidRPr="00C509BA" w:rsidRDefault="00631DAB" w:rsidP="0099388E">
      <w:pPr>
        <w:spacing w:before="600" w:after="60"/>
        <w:rPr>
          <w:rFonts w:cs="Arial"/>
          <w:b/>
          <w:sz w:val="18"/>
          <w:szCs w:val="18"/>
        </w:rPr>
      </w:pPr>
      <w:r w:rsidRPr="00C509BA">
        <w:rPr>
          <w:rFonts w:cs="Arial"/>
          <w:b/>
          <w:sz w:val="18"/>
          <w:szCs w:val="18"/>
        </w:rPr>
        <w:t>F</w:t>
      </w:r>
      <w:r w:rsidR="00FD6047" w:rsidRPr="00C509BA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D6047" w:rsidRPr="00C509BA" w14:paraId="5647704E" w14:textId="77777777" w:rsidTr="00673BD2">
        <w:trPr>
          <w:trHeight w:val="409"/>
        </w:trPr>
        <w:tc>
          <w:tcPr>
            <w:tcW w:w="9828" w:type="dxa"/>
            <w:shd w:val="clear" w:color="auto" w:fill="auto"/>
          </w:tcPr>
          <w:p w14:paraId="17D37BA1" w14:textId="77777777" w:rsidR="00FD6047" w:rsidRPr="00C509BA" w:rsidRDefault="00631DAB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F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>.1 Rozhodné právo.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 xml:space="preserve"> Tato Smlouva se uzavírá v souladu s ustanovením § </w:t>
            </w:r>
            <w:r w:rsidR="00A06676" w:rsidRPr="00C509BA">
              <w:rPr>
                <w:rFonts w:eastAsia="Calibri" w:cs="Arial"/>
                <w:sz w:val="18"/>
                <w:szCs w:val="18"/>
              </w:rPr>
              <w:t>1746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 xml:space="preserve"> odst. 2 </w:t>
            </w:r>
            <w:r w:rsidR="00A06676" w:rsidRPr="00C509BA">
              <w:rPr>
                <w:rFonts w:eastAsia="Calibri" w:cs="Arial"/>
                <w:sz w:val="18"/>
                <w:szCs w:val="18"/>
              </w:rPr>
              <w:t xml:space="preserve">občanského 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 xml:space="preserve">zákoníku č. </w:t>
            </w:r>
            <w:r w:rsidR="00A06676" w:rsidRPr="00C509BA">
              <w:rPr>
                <w:rFonts w:eastAsia="Calibri" w:cs="Arial"/>
                <w:sz w:val="18"/>
                <w:szCs w:val="18"/>
              </w:rPr>
              <w:t>89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>/</w:t>
            </w:r>
            <w:r w:rsidR="00A06676" w:rsidRPr="00C509BA">
              <w:rPr>
                <w:rFonts w:eastAsia="Calibri" w:cs="Arial"/>
                <w:sz w:val="18"/>
                <w:szCs w:val="18"/>
              </w:rPr>
              <w:t>2012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 xml:space="preserve"> Sb., ve znění pozdějších předpisů. Tato Smlouva se řídí právem České republiky.</w:t>
            </w:r>
          </w:p>
          <w:p w14:paraId="273A7DB9" w14:textId="77777777" w:rsidR="000A3F02" w:rsidRPr="00C509BA" w:rsidRDefault="00631DAB" w:rsidP="000A3F02">
            <w:pPr>
              <w:autoSpaceDE w:val="0"/>
              <w:autoSpaceDN w:val="0"/>
              <w:adjustRightInd w:val="0"/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F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="00BE5122" w:rsidRPr="00C509BA">
              <w:rPr>
                <w:rFonts w:eastAsia="Calibri" w:cs="Arial"/>
                <w:b/>
                <w:sz w:val="18"/>
                <w:szCs w:val="18"/>
              </w:rPr>
              <w:t>2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 xml:space="preserve"> Účinnost smlouvy.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 xml:space="preserve"> Tato Smlouva </w:t>
            </w:r>
            <w:r w:rsidR="001716A9">
              <w:rPr>
                <w:rFonts w:eastAsia="Calibri" w:cs="Arial"/>
                <w:sz w:val="18"/>
                <w:szCs w:val="18"/>
              </w:rPr>
              <w:t xml:space="preserve">se uzavírá na dobu neurčitou a 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>nabývá účinnosti</w:t>
            </w:r>
            <w:r w:rsidR="000A6547" w:rsidRPr="00C509B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58"/>
              <w:gridCol w:w="4122"/>
              <w:gridCol w:w="565"/>
              <w:gridCol w:w="558"/>
              <w:gridCol w:w="905"/>
              <w:gridCol w:w="2931"/>
            </w:tblGrid>
            <w:tr w:rsidR="001E66AF" w:rsidRPr="00C509BA" w14:paraId="12A445F2" w14:textId="77777777" w:rsidTr="00666619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14:paraId="09F5D875" w14:textId="77777777" w:rsidR="001E66AF" w:rsidRPr="00C509BA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1786F">
                    <w:rPr>
                      <w:rFonts w:cs="Arial"/>
                      <w:sz w:val="18"/>
                      <w:szCs w:val="18"/>
                    </w:rPr>
                  </w:r>
                  <w:r w:rsidR="0001786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22" w:type="dxa"/>
                  <w:tcMar>
                    <w:left w:w="28" w:type="dxa"/>
                  </w:tcMar>
                  <w:vAlign w:val="center"/>
                </w:tcPr>
                <w:p w14:paraId="377DC776" w14:textId="77777777" w:rsidR="001E66AF" w:rsidRPr="00C509BA" w:rsidRDefault="00BE5122" w:rsidP="001E66AF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E66AF" w:rsidRPr="00C509BA">
                    <w:rPr>
                      <w:rFonts w:cs="Arial"/>
                      <w:sz w:val="18"/>
                      <w:szCs w:val="18"/>
                    </w:rPr>
                    <w:t>atem jejího uzavření (datum podpisu poslední Strany)</w:t>
                  </w:r>
                </w:p>
              </w:tc>
              <w:tc>
                <w:tcPr>
                  <w:tcW w:w="565" w:type="dxa"/>
                  <w:vAlign w:val="center"/>
                </w:tcPr>
                <w:p w14:paraId="6F59D43A" w14:textId="77777777" w:rsidR="001E66AF" w:rsidRPr="00C509BA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Align w:val="center"/>
                </w:tcPr>
                <w:p w14:paraId="642FB785" w14:textId="77777777" w:rsidR="001E66AF" w:rsidRPr="00C509BA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01786F">
                    <w:rPr>
                      <w:rFonts w:cs="Arial"/>
                      <w:sz w:val="18"/>
                      <w:szCs w:val="18"/>
                    </w:rPr>
                  </w:r>
                  <w:r w:rsidR="0001786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5" w:type="dxa"/>
                  <w:tcMar>
                    <w:left w:w="28" w:type="dxa"/>
                  </w:tcMar>
                  <w:vAlign w:val="center"/>
                </w:tcPr>
                <w:p w14:paraId="15A04C4D" w14:textId="77777777" w:rsidR="001E66AF" w:rsidRPr="00C509BA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t>dne</w:t>
                  </w:r>
                  <w:r w:rsidR="00BE5122" w:rsidRPr="00C509BA">
                    <w:rPr>
                      <w:rFonts w:cs="Arial"/>
                      <w:sz w:val="18"/>
                      <w:szCs w:val="18"/>
                    </w:rPr>
                    <w:t>m</w:t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31" w:type="dxa"/>
                  <w:vAlign w:val="center"/>
                </w:tcPr>
                <w:p w14:paraId="419BD76D" w14:textId="77777777" w:rsidR="001E66AF" w:rsidRPr="00C509BA" w:rsidRDefault="001E66AF" w:rsidP="00C96C73">
                  <w:pPr>
                    <w:spacing w:before="60"/>
                    <w:rPr>
                      <w:rFonts w:cs="Arial"/>
                      <w:sz w:val="18"/>
                      <w:szCs w:val="18"/>
                    </w:rPr>
                  </w:pP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"/>
                          <w:format w:val="První velké"/>
                        </w:textInput>
                      </w:ffData>
                    </w:fldCha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C509BA">
                    <w:rPr>
                      <w:rFonts w:cs="Arial"/>
                      <w:sz w:val="18"/>
                      <w:szCs w:val="18"/>
                    </w:rPr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1A319C" w:rsidRPr="00C509BA">
                    <w:rPr>
                      <w:rFonts w:cs="Arial"/>
                      <w:noProof/>
                      <w:sz w:val="18"/>
                      <w:szCs w:val="18"/>
                    </w:rPr>
                    <w:t xml:space="preserve">                                    </w:t>
                  </w:r>
                  <w:r w:rsidRPr="00C509BA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31C041E" w14:textId="77777777" w:rsidR="00EB5304" w:rsidRDefault="00631DAB" w:rsidP="00707509">
            <w:pPr>
              <w:spacing w:before="1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F</w:t>
            </w:r>
            <w:r w:rsidR="00BE5122" w:rsidRPr="00C509BA">
              <w:rPr>
                <w:rFonts w:eastAsia="Calibri" w:cs="Arial"/>
                <w:b/>
                <w:sz w:val="18"/>
                <w:szCs w:val="18"/>
              </w:rPr>
              <w:t>.3</w:t>
            </w:r>
            <w:r w:rsidR="000A3F02" w:rsidRPr="00C509BA">
              <w:rPr>
                <w:rFonts w:eastAsia="Calibri" w:cs="Arial"/>
                <w:b/>
                <w:sz w:val="18"/>
                <w:szCs w:val="18"/>
              </w:rPr>
              <w:t xml:space="preserve"> Výpověď smlouvy.</w:t>
            </w:r>
            <w:r w:rsidR="000A3F02" w:rsidRPr="00C509BA">
              <w:rPr>
                <w:rFonts w:eastAsia="Calibri" w:cs="Arial"/>
                <w:sz w:val="18"/>
                <w:szCs w:val="18"/>
              </w:rPr>
              <w:t xml:space="preserve"> Tato smlouva může být vypovězena kteroukoliv ze Smluvních stran s měsíční výpovědní lhůtou, jejíž běh počíná prvního dne kalendářního měsíce následujícího po měsíci, v němž byla písemná výpověď doručena druhé smluvní straně. </w:t>
            </w:r>
          </w:p>
          <w:p w14:paraId="24D6DD60" w14:textId="02ECE44D" w:rsidR="00861668" w:rsidRDefault="00861668" w:rsidP="00673BD2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F.4 Zpracování osobních údajů.</w:t>
            </w:r>
            <w:r w:rsidR="00CE141B" w:rsidRPr="00861668">
              <w:rPr>
                <w:rFonts w:eastAsia="Calibri" w:cs="Arial"/>
                <w:bCs/>
                <w:sz w:val="18"/>
                <w:szCs w:val="18"/>
              </w:rPr>
              <w:t xml:space="preserve"> Účastník obchodování</w:t>
            </w:r>
            <w:r w:rsidR="00CE141B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CE141B" w:rsidRPr="00861668">
              <w:rPr>
                <w:rFonts w:eastAsia="Calibri" w:cs="Arial"/>
                <w:bCs/>
                <w:sz w:val="18"/>
                <w:szCs w:val="18"/>
              </w:rPr>
              <w:t xml:space="preserve">bere na vědomí a souhlasí s tím, že </w:t>
            </w:r>
            <w:r w:rsidR="00CE141B">
              <w:rPr>
                <w:rFonts w:eastAsia="Calibri" w:cs="Arial"/>
                <w:sz w:val="18"/>
                <w:szCs w:val="18"/>
              </w:rPr>
              <w:t>Energetická b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>urza v</w:t>
            </w:r>
            <w:r w:rsidR="00CE141B">
              <w:rPr>
                <w:rFonts w:eastAsia="Calibri" w:cs="Arial"/>
                <w:sz w:val="18"/>
                <w:szCs w:val="18"/>
              </w:rPr>
              <w:t> 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souvislosti s poskytováním služeb Účastníku obchodování 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bude 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>zpracováv</w:t>
            </w:r>
            <w:r w:rsidR="00CE141B">
              <w:rPr>
                <w:rFonts w:eastAsia="Calibri" w:cs="Arial"/>
                <w:sz w:val="18"/>
                <w:szCs w:val="18"/>
              </w:rPr>
              <w:t>at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 osobní údaje 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jeho zaměstnanců či jiných 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osob, které za Účastníka obchodování ve vztahu k </w:t>
            </w:r>
            <w:r w:rsidR="00CE141B">
              <w:rPr>
                <w:rFonts w:eastAsia="Calibri" w:cs="Arial"/>
                <w:sz w:val="18"/>
                <w:szCs w:val="18"/>
              </w:rPr>
              <w:t>Energetické b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>urze jednají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 (dále jen "zástupci"), a to za podmínek </w:t>
            </w:r>
            <w:r w:rsidR="00CE141B">
              <w:rPr>
                <w:rFonts w:eastAsia="Calibri" w:cs="Arial"/>
                <w:sz w:val="18"/>
                <w:szCs w:val="18"/>
              </w:rPr>
              <w:lastRenderedPageBreak/>
              <w:t>uvedených v Burzovních předpisech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>. Specifikace typu zpracovávaných osobních údajů</w:t>
            </w:r>
            <w:r w:rsidR="00CE141B">
              <w:rPr>
                <w:rFonts w:eastAsia="Calibri" w:cs="Arial"/>
                <w:sz w:val="18"/>
                <w:szCs w:val="18"/>
              </w:rPr>
              <w:t>,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 povahy</w:t>
            </w:r>
            <w:r w:rsidR="00CE141B">
              <w:rPr>
                <w:rFonts w:eastAsia="Calibri" w:cs="Arial"/>
                <w:sz w:val="18"/>
                <w:szCs w:val="18"/>
              </w:rPr>
              <w:t>,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 účelu 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a doby 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>zpracování j</w:t>
            </w:r>
            <w:r w:rsidR="00CE141B">
              <w:rPr>
                <w:rFonts w:eastAsia="Calibri" w:cs="Arial"/>
                <w:sz w:val="18"/>
                <w:szCs w:val="18"/>
              </w:rPr>
              <w:t>sou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 uveden</w:t>
            </w:r>
            <w:r w:rsidR="00CE141B">
              <w:rPr>
                <w:rFonts w:eastAsia="Calibri" w:cs="Arial"/>
                <w:sz w:val="18"/>
                <w:szCs w:val="18"/>
              </w:rPr>
              <w:t>y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 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rovněž </w:t>
            </w:r>
            <w:r w:rsidR="00CE141B" w:rsidRPr="00861668">
              <w:rPr>
                <w:rFonts w:eastAsia="Calibri" w:cs="Arial"/>
                <w:sz w:val="18"/>
                <w:szCs w:val="18"/>
              </w:rPr>
              <w:t xml:space="preserve">v 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Burzovních předpisech. Účastník obchodování </w:t>
            </w:r>
            <w:r w:rsidR="00CE141B" w:rsidRPr="00965C97">
              <w:rPr>
                <w:rFonts w:eastAsia="Calibri" w:cs="Arial"/>
                <w:sz w:val="18"/>
                <w:szCs w:val="18"/>
              </w:rPr>
              <w:t xml:space="preserve">se zavazuje 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své zástupce </w:t>
            </w:r>
            <w:r w:rsidR="00CE141B" w:rsidRPr="00965C97">
              <w:rPr>
                <w:rFonts w:eastAsia="Calibri" w:cs="Arial"/>
                <w:sz w:val="18"/>
                <w:szCs w:val="18"/>
              </w:rPr>
              <w:t>informovat</w:t>
            </w:r>
            <w:r w:rsidR="00CE141B">
              <w:rPr>
                <w:rFonts w:eastAsia="Calibri" w:cs="Arial"/>
                <w:sz w:val="18"/>
                <w:szCs w:val="18"/>
              </w:rPr>
              <w:t xml:space="preserve"> o skutečnostech uvedených v tomto odstavci.</w:t>
            </w:r>
          </w:p>
          <w:p w14:paraId="61F7639F" w14:textId="4231D235" w:rsidR="00FD6047" w:rsidRPr="00C509BA" w:rsidRDefault="00631DAB" w:rsidP="00673BD2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F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="00966CF8">
              <w:rPr>
                <w:rFonts w:eastAsia="Calibri" w:cs="Arial"/>
                <w:b/>
                <w:sz w:val="18"/>
                <w:szCs w:val="18"/>
              </w:rPr>
              <w:t>5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 xml:space="preserve"> Nahrazení předchozích ujednání. 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>Touto Smlouvou se nahrazují veškeré předchozí smlouvy a ujednání mezi smluvními stranami, jejichž předmětem je oprávnění Účastníka obchodování obchodovat s</w:t>
            </w:r>
            <w:r w:rsidR="00AC46E5" w:rsidRPr="00C509BA">
              <w:rPr>
                <w:rFonts w:eastAsia="Calibri" w:cs="Arial"/>
                <w:sz w:val="18"/>
                <w:szCs w:val="18"/>
              </w:rPr>
              <w:t> Komoditami</w:t>
            </w:r>
            <w:r w:rsidR="00BE5122" w:rsidRPr="00C509BA">
              <w:rPr>
                <w:rFonts w:eastAsia="Calibri" w:cs="Arial"/>
                <w:sz w:val="18"/>
                <w:szCs w:val="18"/>
              </w:rPr>
              <w:t xml:space="preserve"> na Trhu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 xml:space="preserve">. </w:t>
            </w:r>
          </w:p>
          <w:p w14:paraId="6AB5A9FE" w14:textId="0C5A0E28" w:rsidR="00FD6047" w:rsidRPr="00C509BA" w:rsidRDefault="00631DAB" w:rsidP="001716A9">
            <w:pPr>
              <w:spacing w:before="20"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C509BA">
              <w:rPr>
                <w:rFonts w:eastAsia="Calibri" w:cs="Arial"/>
                <w:b/>
                <w:sz w:val="18"/>
                <w:szCs w:val="18"/>
              </w:rPr>
              <w:t>F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>.</w:t>
            </w:r>
            <w:r w:rsidR="00966CF8">
              <w:rPr>
                <w:rFonts w:eastAsia="Calibri" w:cs="Arial"/>
                <w:b/>
                <w:sz w:val="18"/>
                <w:szCs w:val="18"/>
              </w:rPr>
              <w:t>6</w:t>
            </w:r>
            <w:r w:rsidR="00FD6047" w:rsidRPr="00C509BA">
              <w:rPr>
                <w:rFonts w:eastAsia="Calibri" w:cs="Arial"/>
                <w:b/>
                <w:sz w:val="18"/>
                <w:szCs w:val="18"/>
              </w:rPr>
              <w:t xml:space="preserve"> Počet stejnopisů. </w:t>
            </w:r>
            <w:r w:rsidR="00FD6047" w:rsidRPr="00C509BA">
              <w:rPr>
                <w:rFonts w:eastAsia="Calibri" w:cs="Arial"/>
                <w:sz w:val="18"/>
                <w:szCs w:val="18"/>
              </w:rPr>
              <w:t>Tato Smlouva je vyhotovena ve dvou stejnopisech, z nichž každá Smluvní strana obdrží po jednom vyhotovení.</w:t>
            </w:r>
          </w:p>
        </w:tc>
      </w:tr>
    </w:tbl>
    <w:p w14:paraId="0DAC43EB" w14:textId="77777777" w:rsidR="00FD6047" w:rsidRDefault="00FD6047" w:rsidP="00673351">
      <w:pPr>
        <w:jc w:val="both"/>
        <w:rPr>
          <w:rFonts w:cs="Arial"/>
          <w:b/>
          <w:szCs w:val="16"/>
        </w:rPr>
      </w:pPr>
    </w:p>
    <w:p w14:paraId="24B65136" w14:textId="77777777" w:rsidR="00BF1CC9" w:rsidRPr="00213B33" w:rsidRDefault="00BF1CC9" w:rsidP="00673351">
      <w:pPr>
        <w:jc w:val="both"/>
        <w:rPr>
          <w:rFonts w:cs="Arial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FD6047" w:rsidRPr="00DC1968" w14:paraId="3B04A809" w14:textId="77777777" w:rsidTr="00B171E9">
        <w:trPr>
          <w:trHeight w:val="300"/>
        </w:trPr>
        <w:tc>
          <w:tcPr>
            <w:tcW w:w="4428" w:type="dxa"/>
          </w:tcPr>
          <w:p w14:paraId="015638FF" w14:textId="27A2731F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V </w:t>
            </w: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  <w:format w:val="První velké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777B5B">
              <w:rPr>
                <w:rFonts w:cs="Arial"/>
                <w:noProof/>
                <w:szCs w:val="16"/>
              </w:rPr>
              <w:t xml:space="preserve">                                    </w:t>
            </w:r>
            <w:r>
              <w:rPr>
                <w:rFonts w:cs="Arial"/>
                <w:szCs w:val="16"/>
              </w:rPr>
              <w:fldChar w:fldCharType="end"/>
            </w:r>
            <w:r w:rsidRPr="00213B33">
              <w:rPr>
                <w:rFonts w:cs="Arial"/>
                <w:szCs w:val="16"/>
              </w:rPr>
              <w:t xml:space="preserve">, dne </w:t>
            </w: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  <w:format w:val="První velké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777B5B">
              <w:rPr>
                <w:rFonts w:cs="Arial"/>
                <w:noProof/>
                <w:szCs w:val="16"/>
              </w:rPr>
              <w:t xml:space="preserve">                         </w:t>
            </w:r>
            <w:r>
              <w:rPr>
                <w:rFonts w:cs="Arial"/>
                <w:szCs w:val="16"/>
              </w:rPr>
              <w:fldChar w:fldCharType="end"/>
            </w:r>
            <w:r w:rsidRPr="00213B33">
              <w:rPr>
                <w:rFonts w:cs="Arial"/>
                <w:szCs w:val="16"/>
              </w:rPr>
              <w:tab/>
            </w:r>
          </w:p>
          <w:p w14:paraId="63D540D6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07254669" w14:textId="77777777" w:rsidR="00FD6047" w:rsidRDefault="002337C4" w:rsidP="001129DB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Z</w:t>
            </w:r>
            <w:r w:rsidR="00FD6047" w:rsidRPr="00213B33">
              <w:rPr>
                <w:rFonts w:cs="Arial"/>
                <w:szCs w:val="16"/>
              </w:rPr>
              <w:t>a Účastníka obchodování:</w:t>
            </w:r>
          </w:p>
          <w:p w14:paraId="3C0AE1F7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088BA6F0" w14:textId="77777777" w:rsidR="00FD6047" w:rsidRPr="00EB0B00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708FEF5F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5CDEF377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____________________________________________</w:t>
            </w:r>
          </w:p>
          <w:p w14:paraId="702F020E" w14:textId="560C8E83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Jméno: </w:t>
            </w:r>
            <w:r w:rsidRPr="00213B3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  <w:format w:val="První velké"/>
                  </w:textInput>
                </w:ffData>
              </w:fldChar>
            </w:r>
            <w:r w:rsidRPr="00213B33">
              <w:rPr>
                <w:rFonts w:cs="Arial"/>
                <w:szCs w:val="16"/>
              </w:rPr>
              <w:instrText xml:space="preserve"> FORMTEXT </w:instrText>
            </w:r>
            <w:r w:rsidRPr="00213B33">
              <w:rPr>
                <w:rFonts w:cs="Arial"/>
                <w:szCs w:val="16"/>
              </w:rPr>
            </w:r>
            <w:r w:rsidRPr="00213B33">
              <w:rPr>
                <w:rFonts w:cs="Arial"/>
                <w:szCs w:val="16"/>
              </w:rPr>
              <w:fldChar w:fldCharType="separate"/>
            </w:r>
            <w:r w:rsidR="00777B5B" w:rsidRPr="00213B33">
              <w:rPr>
                <w:rFonts w:cs="Arial"/>
                <w:noProof/>
                <w:szCs w:val="16"/>
              </w:rPr>
              <w:t xml:space="preserve">                                                        </w:t>
            </w:r>
            <w:r w:rsidRPr="00213B33">
              <w:rPr>
                <w:rFonts w:cs="Arial"/>
                <w:szCs w:val="16"/>
              </w:rPr>
              <w:fldChar w:fldCharType="end"/>
            </w:r>
          </w:p>
          <w:p w14:paraId="566ECD85" w14:textId="10FCC232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Funkce: </w:t>
            </w:r>
            <w:r w:rsidRPr="00213B3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  <w:format w:val="První velké"/>
                  </w:textInput>
                </w:ffData>
              </w:fldChar>
            </w:r>
            <w:r w:rsidRPr="00213B33">
              <w:rPr>
                <w:rFonts w:cs="Arial"/>
                <w:szCs w:val="16"/>
              </w:rPr>
              <w:instrText xml:space="preserve"> FORMTEXT </w:instrText>
            </w:r>
            <w:r w:rsidRPr="00213B33">
              <w:rPr>
                <w:rFonts w:cs="Arial"/>
                <w:szCs w:val="16"/>
              </w:rPr>
            </w:r>
            <w:r w:rsidRPr="00213B33">
              <w:rPr>
                <w:rFonts w:cs="Arial"/>
                <w:szCs w:val="16"/>
              </w:rPr>
              <w:fldChar w:fldCharType="separate"/>
            </w:r>
            <w:r w:rsidR="00777B5B" w:rsidRPr="00213B33">
              <w:rPr>
                <w:rFonts w:cs="Arial"/>
                <w:noProof/>
                <w:szCs w:val="16"/>
              </w:rPr>
              <w:t xml:space="preserve">                                                        </w:t>
            </w:r>
            <w:r w:rsidRPr="00213B33">
              <w:rPr>
                <w:rFonts w:cs="Arial"/>
                <w:szCs w:val="16"/>
              </w:rPr>
              <w:fldChar w:fldCharType="end"/>
            </w:r>
          </w:p>
          <w:p w14:paraId="73CF39A9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6FE3FA22" w14:textId="77777777" w:rsidR="00FD6047" w:rsidRPr="00EB0B00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17FFE05E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4E4F2CEC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____________________________________________</w:t>
            </w:r>
          </w:p>
          <w:p w14:paraId="4E7B2B1B" w14:textId="7BF04528" w:rsidR="00FD6047" w:rsidRDefault="00FD6047" w:rsidP="00203CA4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Jméno: </w:t>
            </w:r>
            <w:r w:rsidRPr="00213B3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  <w:format w:val="První velké"/>
                  </w:textInput>
                </w:ffData>
              </w:fldChar>
            </w:r>
            <w:r w:rsidRPr="00213B33">
              <w:rPr>
                <w:rFonts w:cs="Arial"/>
                <w:szCs w:val="16"/>
              </w:rPr>
              <w:instrText xml:space="preserve"> FORMTEXT </w:instrText>
            </w:r>
            <w:r w:rsidRPr="00213B33">
              <w:rPr>
                <w:rFonts w:cs="Arial"/>
                <w:szCs w:val="16"/>
              </w:rPr>
            </w:r>
            <w:r w:rsidRPr="00213B33">
              <w:rPr>
                <w:rFonts w:cs="Arial"/>
                <w:szCs w:val="16"/>
              </w:rPr>
              <w:fldChar w:fldCharType="separate"/>
            </w:r>
            <w:r w:rsidR="00777B5B" w:rsidRPr="00213B33">
              <w:rPr>
                <w:rFonts w:cs="Arial"/>
                <w:noProof/>
                <w:szCs w:val="16"/>
              </w:rPr>
              <w:t xml:space="preserve">                                                        </w:t>
            </w:r>
            <w:r w:rsidRPr="00213B33">
              <w:rPr>
                <w:rFonts w:cs="Arial"/>
                <w:szCs w:val="16"/>
              </w:rPr>
              <w:fldChar w:fldCharType="end"/>
            </w:r>
          </w:p>
          <w:p w14:paraId="66318EB0" w14:textId="1EA0B913" w:rsidR="00FD6047" w:rsidRPr="00DC1968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Funkce: </w:t>
            </w:r>
            <w:r w:rsidRPr="00213B3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"/>
                    <w:format w:val="První velké"/>
                  </w:textInput>
                </w:ffData>
              </w:fldChar>
            </w:r>
            <w:r w:rsidRPr="00213B33">
              <w:rPr>
                <w:rFonts w:cs="Arial"/>
                <w:szCs w:val="16"/>
              </w:rPr>
              <w:instrText xml:space="preserve"> FORMTEXT </w:instrText>
            </w:r>
            <w:r w:rsidRPr="00213B33">
              <w:rPr>
                <w:rFonts w:cs="Arial"/>
                <w:szCs w:val="16"/>
              </w:rPr>
            </w:r>
            <w:r w:rsidRPr="00213B33">
              <w:rPr>
                <w:rFonts w:cs="Arial"/>
                <w:szCs w:val="16"/>
              </w:rPr>
              <w:fldChar w:fldCharType="separate"/>
            </w:r>
            <w:r w:rsidR="00777B5B" w:rsidRPr="00213B33">
              <w:rPr>
                <w:rFonts w:cs="Arial"/>
                <w:noProof/>
                <w:szCs w:val="16"/>
              </w:rPr>
              <w:t xml:space="preserve">                                                        </w:t>
            </w:r>
            <w:r w:rsidRPr="00213B3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61" w:type="dxa"/>
            <w:tcMar>
              <w:left w:w="227" w:type="dxa"/>
            </w:tcMar>
          </w:tcPr>
          <w:p w14:paraId="163BD4A6" w14:textId="614F20EC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 xml:space="preserve">V Praze, dne </w:t>
            </w: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  <w:format w:val="První velké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777B5B">
              <w:rPr>
                <w:rFonts w:cs="Arial"/>
                <w:noProof/>
                <w:szCs w:val="16"/>
              </w:rPr>
              <w:t xml:space="preserve">                         </w:t>
            </w:r>
            <w:r>
              <w:rPr>
                <w:rFonts w:cs="Arial"/>
                <w:szCs w:val="16"/>
              </w:rPr>
              <w:fldChar w:fldCharType="end"/>
            </w:r>
          </w:p>
          <w:p w14:paraId="1059AE90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5B8A7E03" w14:textId="77777777" w:rsidR="00FD6047" w:rsidRDefault="00780C07" w:rsidP="001129DB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Z</w:t>
            </w:r>
            <w:r w:rsidR="00FD6047" w:rsidRPr="00213B33">
              <w:rPr>
                <w:rFonts w:cs="Arial"/>
                <w:szCs w:val="16"/>
              </w:rPr>
              <w:t xml:space="preserve">a </w:t>
            </w:r>
            <w:r w:rsidR="00FD6047" w:rsidRPr="00613046">
              <w:rPr>
                <w:rFonts w:cs="Arial"/>
                <w:szCs w:val="16"/>
              </w:rPr>
              <w:t>POWER EXCHANGE CENTRAL EUROPE, a.s.</w:t>
            </w:r>
            <w:r w:rsidR="00FD6047" w:rsidRPr="00213B33">
              <w:rPr>
                <w:rFonts w:cs="Arial"/>
                <w:szCs w:val="16"/>
              </w:rPr>
              <w:t>:</w:t>
            </w:r>
          </w:p>
          <w:p w14:paraId="6B111FAA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0AF8B027" w14:textId="77777777" w:rsidR="00FD6047" w:rsidRPr="00EB0B00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018A7128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</w:p>
          <w:p w14:paraId="3723CCB8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____________________________________________</w:t>
            </w:r>
          </w:p>
          <w:p w14:paraId="737189BB" w14:textId="77777777" w:rsidR="00FD6047" w:rsidRDefault="00FD6047" w:rsidP="001129DB">
            <w:pPr>
              <w:spacing w:before="60"/>
              <w:rPr>
                <w:rFonts w:cs="Arial"/>
                <w:szCs w:val="16"/>
              </w:rPr>
            </w:pPr>
            <w:r w:rsidRPr="00213B33">
              <w:rPr>
                <w:rFonts w:cs="Arial"/>
                <w:szCs w:val="16"/>
              </w:rPr>
              <w:t>Jméno: David Kučera</w:t>
            </w:r>
          </w:p>
          <w:p w14:paraId="65BDBCE6" w14:textId="77777777" w:rsidR="00FD6047" w:rsidRPr="00DC1968" w:rsidRDefault="00FD6047" w:rsidP="001129DB">
            <w:pPr>
              <w:spacing w:before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Funkce: </w:t>
            </w:r>
            <w:r w:rsidRPr="00213B33">
              <w:rPr>
                <w:rFonts w:cs="Arial"/>
                <w:szCs w:val="16"/>
              </w:rPr>
              <w:t>generální sekretář</w:t>
            </w:r>
          </w:p>
        </w:tc>
      </w:tr>
    </w:tbl>
    <w:p w14:paraId="6516CF88" w14:textId="77777777" w:rsidR="00FD6047" w:rsidRPr="000075F3" w:rsidRDefault="00FD6047" w:rsidP="00083A77">
      <w:pPr>
        <w:pStyle w:val="Zkladntextodsazen2"/>
        <w:spacing w:before="120"/>
        <w:ind w:left="391" w:firstLine="0"/>
        <w:rPr>
          <w:rFonts w:cs="Arial"/>
          <w:b/>
          <w:szCs w:val="16"/>
        </w:rPr>
        <w:sectPr w:rsidR="00FD6047" w:rsidRPr="000075F3" w:rsidSect="009938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493" w:gutter="0"/>
          <w:cols w:space="708"/>
          <w:titlePg/>
          <w:docGrid w:linePitch="360"/>
        </w:sectPr>
      </w:pPr>
    </w:p>
    <w:p w14:paraId="372482C7" w14:textId="77777777" w:rsidR="00FD6047" w:rsidRPr="002D7771" w:rsidRDefault="00FD6047" w:rsidP="000F1A70">
      <w:pPr>
        <w:tabs>
          <w:tab w:val="left" w:pos="709"/>
          <w:tab w:val="left" w:pos="5670"/>
          <w:tab w:val="left" w:pos="6379"/>
        </w:tabs>
        <w:rPr>
          <w:rFonts w:cs="Arial"/>
          <w:iCs/>
          <w:sz w:val="18"/>
          <w:szCs w:val="18"/>
        </w:rPr>
      </w:pPr>
    </w:p>
    <w:sectPr w:rsidR="00FD6047" w:rsidRPr="002D7771" w:rsidSect="00636A38">
      <w:headerReference w:type="default" r:id="rId17"/>
      <w:footerReference w:type="default" r:id="rId18"/>
      <w:type w:val="continuous"/>
      <w:pgSz w:w="11906" w:h="16838"/>
      <w:pgMar w:top="1440" w:right="1083" w:bottom="1440" w:left="1083" w:header="709" w:footer="709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04B5" w14:textId="77777777" w:rsidR="007035E4" w:rsidRDefault="007035E4" w:rsidP="00FD6047">
      <w:r>
        <w:separator/>
      </w:r>
    </w:p>
  </w:endnote>
  <w:endnote w:type="continuationSeparator" w:id="0">
    <w:p w14:paraId="52EEAF4E" w14:textId="77777777" w:rsidR="007035E4" w:rsidRDefault="007035E4" w:rsidP="00F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2CC6" w14:textId="77777777" w:rsidR="00FD6047" w:rsidRDefault="00FD6047" w:rsidP="00596F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63703C" w14:textId="77777777" w:rsidR="00FD6047" w:rsidRDefault="00FD60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1722" w14:textId="77777777" w:rsidR="00044907" w:rsidRDefault="0004490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268A">
      <w:rPr>
        <w:noProof/>
      </w:rPr>
      <w:t>3</w:t>
    </w:r>
    <w:r>
      <w:fldChar w:fldCharType="end"/>
    </w:r>
  </w:p>
  <w:p w14:paraId="461E5D13" w14:textId="77777777" w:rsidR="00FD6047" w:rsidRPr="00AC131B" w:rsidRDefault="00FD6047" w:rsidP="00AC131B">
    <w:pPr>
      <w:pStyle w:val="Zpa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64ED" w14:textId="77777777" w:rsidR="00AC131B" w:rsidRDefault="00AC131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E268A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2C3D" w14:textId="77777777" w:rsidR="00636A38" w:rsidRDefault="00636A38" w:rsidP="00636A38">
    <w:pPr>
      <w:pStyle w:val="Zpat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4913" w14:textId="77777777" w:rsidR="007035E4" w:rsidRDefault="007035E4" w:rsidP="00FD6047">
      <w:r>
        <w:separator/>
      </w:r>
    </w:p>
  </w:footnote>
  <w:footnote w:type="continuationSeparator" w:id="0">
    <w:p w14:paraId="3BDB9894" w14:textId="77777777" w:rsidR="007035E4" w:rsidRDefault="007035E4" w:rsidP="00FD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6EA7" w14:textId="77777777" w:rsidR="00E06DFA" w:rsidRDefault="00E06D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E78E" w14:textId="77777777" w:rsidR="00636A38" w:rsidRDefault="00636A38" w:rsidP="00636A38">
    <w:pPr>
      <w:pStyle w:val="Zhlav"/>
    </w:pPr>
    <w:r>
      <w:t xml:space="preserve">SMLOUVA O VZNIKU OPRÁVNĚNÍ K UZAVÍRÁNÍ OBCHODŮ NA POWER EXCHANGE CENTRAL EUROPE </w:t>
    </w:r>
  </w:p>
  <w:p w14:paraId="2C96F43A" w14:textId="77777777" w:rsidR="00203CA4" w:rsidRDefault="00203CA4" w:rsidP="00636A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062B" w14:textId="77777777" w:rsidR="00E06DFA" w:rsidRDefault="00E06DF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F562" w14:textId="77777777" w:rsidR="00636A38" w:rsidRDefault="00636A38" w:rsidP="00636A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8C9"/>
    <w:multiLevelType w:val="hybridMultilevel"/>
    <w:tmpl w:val="C318FD5A"/>
    <w:lvl w:ilvl="0" w:tplc="823472F6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B2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E3C7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C6D14"/>
    <w:multiLevelType w:val="hybridMultilevel"/>
    <w:tmpl w:val="88B06AC6"/>
    <w:lvl w:ilvl="0" w:tplc="3D683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2A6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55633"/>
    <w:multiLevelType w:val="hybridMultilevel"/>
    <w:tmpl w:val="1EA6104E"/>
    <w:lvl w:ilvl="0" w:tplc="A112C2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47D22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061E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F2AD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8262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11194"/>
    <w:multiLevelType w:val="hybridMultilevel"/>
    <w:tmpl w:val="065421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E80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D6CD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819AF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B3F33"/>
    <w:multiLevelType w:val="multilevel"/>
    <w:tmpl w:val="1DF0E32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545CD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A5CA3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4308B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214F7"/>
    <w:multiLevelType w:val="multilevel"/>
    <w:tmpl w:val="22DA5790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0732B9"/>
    <w:multiLevelType w:val="multilevel"/>
    <w:tmpl w:val="A1D0246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0" w15:restartNumberingAfterBreak="0">
    <w:nsid w:val="7E2A5457"/>
    <w:multiLevelType w:val="multilevel"/>
    <w:tmpl w:val="7436DB78"/>
    <w:lvl w:ilvl="0">
      <w:start w:val="1"/>
      <w:numFmt w:val="decimal"/>
      <w:lvlText w:val="(%1)"/>
      <w:lvlJc w:val="left"/>
      <w:pPr>
        <w:tabs>
          <w:tab w:val="num" w:pos="391"/>
        </w:tabs>
        <w:ind w:left="391" w:hanging="39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1"/>
        </w:tabs>
        <w:ind w:left="714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11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18"/>
  </w:num>
  <w:num w:numId="10">
    <w:abstractNumId w:val="8"/>
  </w:num>
  <w:num w:numId="11">
    <w:abstractNumId w:val="20"/>
  </w:num>
  <w:num w:numId="12">
    <w:abstractNumId w:val="11"/>
  </w:num>
  <w:num w:numId="13">
    <w:abstractNumId w:val="9"/>
  </w:num>
  <w:num w:numId="14">
    <w:abstractNumId w:val="16"/>
  </w:num>
  <w:num w:numId="15">
    <w:abstractNumId w:val="1"/>
  </w:num>
  <w:num w:numId="16">
    <w:abstractNumId w:val="14"/>
  </w:num>
  <w:num w:numId="17">
    <w:abstractNumId w:val="6"/>
  </w:num>
  <w:num w:numId="18">
    <w:abstractNumId w:val="17"/>
  </w:num>
  <w:num w:numId="19">
    <w:abstractNumId w:val="3"/>
  </w:num>
  <w:num w:numId="20">
    <w:abstractNumId w:val="10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YO1kN2/Wsb+mhi0EK4ga5soXI5arlObOcu3RNnNlrVIMg5jYADoWrPXbb+LdpJmp6GOcZ3RkmvBJSojhm+Gw==" w:salt="l068h5UokKyDV9nH+Gpei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A5"/>
    <w:rsid w:val="00002E38"/>
    <w:rsid w:val="00006232"/>
    <w:rsid w:val="000075F3"/>
    <w:rsid w:val="0001450B"/>
    <w:rsid w:val="00015062"/>
    <w:rsid w:val="000175B1"/>
    <w:rsid w:val="0001786F"/>
    <w:rsid w:val="0002073F"/>
    <w:rsid w:val="00020C51"/>
    <w:rsid w:val="00022437"/>
    <w:rsid w:val="00025761"/>
    <w:rsid w:val="000307E8"/>
    <w:rsid w:val="0003189D"/>
    <w:rsid w:val="00033DF6"/>
    <w:rsid w:val="00034CBC"/>
    <w:rsid w:val="00042F0B"/>
    <w:rsid w:val="00044907"/>
    <w:rsid w:val="0004656B"/>
    <w:rsid w:val="000467F6"/>
    <w:rsid w:val="000505FA"/>
    <w:rsid w:val="000515F6"/>
    <w:rsid w:val="000538FC"/>
    <w:rsid w:val="000651E7"/>
    <w:rsid w:val="0006586E"/>
    <w:rsid w:val="0006686A"/>
    <w:rsid w:val="000717D3"/>
    <w:rsid w:val="00083A77"/>
    <w:rsid w:val="00085BDC"/>
    <w:rsid w:val="0009148E"/>
    <w:rsid w:val="00095C0F"/>
    <w:rsid w:val="000A02C2"/>
    <w:rsid w:val="000A1529"/>
    <w:rsid w:val="000A3F02"/>
    <w:rsid w:val="000A4306"/>
    <w:rsid w:val="000A54C4"/>
    <w:rsid w:val="000A6547"/>
    <w:rsid w:val="000A6970"/>
    <w:rsid w:val="000C5BD4"/>
    <w:rsid w:val="000D00EC"/>
    <w:rsid w:val="000D210D"/>
    <w:rsid w:val="000E0387"/>
    <w:rsid w:val="000E5525"/>
    <w:rsid w:val="000F1A70"/>
    <w:rsid w:val="000F3ACB"/>
    <w:rsid w:val="00103505"/>
    <w:rsid w:val="00106C8A"/>
    <w:rsid w:val="001076A5"/>
    <w:rsid w:val="001129DB"/>
    <w:rsid w:val="00112CB3"/>
    <w:rsid w:val="00122252"/>
    <w:rsid w:val="00124C3B"/>
    <w:rsid w:val="001334B8"/>
    <w:rsid w:val="00135E8B"/>
    <w:rsid w:val="00145AC9"/>
    <w:rsid w:val="00146A03"/>
    <w:rsid w:val="00152ABB"/>
    <w:rsid w:val="00155B79"/>
    <w:rsid w:val="00165B02"/>
    <w:rsid w:val="00165B5D"/>
    <w:rsid w:val="001716A9"/>
    <w:rsid w:val="0017773E"/>
    <w:rsid w:val="00180F84"/>
    <w:rsid w:val="00185545"/>
    <w:rsid w:val="00185A4C"/>
    <w:rsid w:val="001A1E55"/>
    <w:rsid w:val="001A319C"/>
    <w:rsid w:val="001A3EFE"/>
    <w:rsid w:val="001A6D97"/>
    <w:rsid w:val="001A7595"/>
    <w:rsid w:val="001A7ABC"/>
    <w:rsid w:val="001B2BA8"/>
    <w:rsid w:val="001B642D"/>
    <w:rsid w:val="001C07F2"/>
    <w:rsid w:val="001C21E0"/>
    <w:rsid w:val="001C3712"/>
    <w:rsid w:val="001C44C3"/>
    <w:rsid w:val="001D2796"/>
    <w:rsid w:val="001D2C72"/>
    <w:rsid w:val="001D2CD9"/>
    <w:rsid w:val="001D47F6"/>
    <w:rsid w:val="001D484B"/>
    <w:rsid w:val="001D564D"/>
    <w:rsid w:val="001D67FD"/>
    <w:rsid w:val="001D7F64"/>
    <w:rsid w:val="001E66AF"/>
    <w:rsid w:val="001F1EB8"/>
    <w:rsid w:val="001F3B6D"/>
    <w:rsid w:val="00203CA4"/>
    <w:rsid w:val="00207727"/>
    <w:rsid w:val="002102FC"/>
    <w:rsid w:val="002114E0"/>
    <w:rsid w:val="002117F6"/>
    <w:rsid w:val="00211C34"/>
    <w:rsid w:val="00212C15"/>
    <w:rsid w:val="00213B33"/>
    <w:rsid w:val="00221657"/>
    <w:rsid w:val="00222A72"/>
    <w:rsid w:val="0022727A"/>
    <w:rsid w:val="002337C4"/>
    <w:rsid w:val="002376C5"/>
    <w:rsid w:val="00241239"/>
    <w:rsid w:val="002412FF"/>
    <w:rsid w:val="00244EC6"/>
    <w:rsid w:val="00253A6B"/>
    <w:rsid w:val="002541F6"/>
    <w:rsid w:val="002542EE"/>
    <w:rsid w:val="00254330"/>
    <w:rsid w:val="00254FCA"/>
    <w:rsid w:val="00256ABD"/>
    <w:rsid w:val="00270538"/>
    <w:rsid w:val="00271486"/>
    <w:rsid w:val="00273DD5"/>
    <w:rsid w:val="00275CF3"/>
    <w:rsid w:val="0027770D"/>
    <w:rsid w:val="00281BA2"/>
    <w:rsid w:val="00282EA4"/>
    <w:rsid w:val="002842C8"/>
    <w:rsid w:val="00284E20"/>
    <w:rsid w:val="00286EA7"/>
    <w:rsid w:val="00287C18"/>
    <w:rsid w:val="0029348C"/>
    <w:rsid w:val="002A5525"/>
    <w:rsid w:val="002B257E"/>
    <w:rsid w:val="002B26E0"/>
    <w:rsid w:val="002B5E8B"/>
    <w:rsid w:val="002C0684"/>
    <w:rsid w:val="002C5801"/>
    <w:rsid w:val="002C6A07"/>
    <w:rsid w:val="002C6B2B"/>
    <w:rsid w:val="002C721C"/>
    <w:rsid w:val="002D1074"/>
    <w:rsid w:val="002D116C"/>
    <w:rsid w:val="002D6A8F"/>
    <w:rsid w:val="002D6D96"/>
    <w:rsid w:val="002D7657"/>
    <w:rsid w:val="002D7771"/>
    <w:rsid w:val="002E355B"/>
    <w:rsid w:val="002E7543"/>
    <w:rsid w:val="002E7D60"/>
    <w:rsid w:val="002F048D"/>
    <w:rsid w:val="002F0DDC"/>
    <w:rsid w:val="002F10AF"/>
    <w:rsid w:val="002F1A7A"/>
    <w:rsid w:val="002F2FBC"/>
    <w:rsid w:val="002F4203"/>
    <w:rsid w:val="002F4C5C"/>
    <w:rsid w:val="002F4D3C"/>
    <w:rsid w:val="00303074"/>
    <w:rsid w:val="003045FD"/>
    <w:rsid w:val="00306533"/>
    <w:rsid w:val="003065AB"/>
    <w:rsid w:val="0031168D"/>
    <w:rsid w:val="00311ED9"/>
    <w:rsid w:val="00312E3A"/>
    <w:rsid w:val="003139F1"/>
    <w:rsid w:val="00315696"/>
    <w:rsid w:val="00326620"/>
    <w:rsid w:val="0033061C"/>
    <w:rsid w:val="00330F04"/>
    <w:rsid w:val="003311C9"/>
    <w:rsid w:val="00335274"/>
    <w:rsid w:val="003375ED"/>
    <w:rsid w:val="00347566"/>
    <w:rsid w:val="00350F83"/>
    <w:rsid w:val="00353F00"/>
    <w:rsid w:val="00356E67"/>
    <w:rsid w:val="00356F92"/>
    <w:rsid w:val="003635F9"/>
    <w:rsid w:val="003655C3"/>
    <w:rsid w:val="003669AF"/>
    <w:rsid w:val="00370B34"/>
    <w:rsid w:val="00371CF9"/>
    <w:rsid w:val="00373489"/>
    <w:rsid w:val="00376A61"/>
    <w:rsid w:val="00377A62"/>
    <w:rsid w:val="003808DA"/>
    <w:rsid w:val="00385D4D"/>
    <w:rsid w:val="003860DB"/>
    <w:rsid w:val="003875A7"/>
    <w:rsid w:val="00390456"/>
    <w:rsid w:val="0039586A"/>
    <w:rsid w:val="003A3BF9"/>
    <w:rsid w:val="003A410B"/>
    <w:rsid w:val="003A56A5"/>
    <w:rsid w:val="003A5BF2"/>
    <w:rsid w:val="003C183D"/>
    <w:rsid w:val="003C31D6"/>
    <w:rsid w:val="003C5120"/>
    <w:rsid w:val="003C5562"/>
    <w:rsid w:val="003C5DFB"/>
    <w:rsid w:val="003D0F97"/>
    <w:rsid w:val="003D47E6"/>
    <w:rsid w:val="003D7759"/>
    <w:rsid w:val="003E10A5"/>
    <w:rsid w:val="003E2211"/>
    <w:rsid w:val="003E5CA3"/>
    <w:rsid w:val="003F1690"/>
    <w:rsid w:val="003F3946"/>
    <w:rsid w:val="003F6BB9"/>
    <w:rsid w:val="00400D1E"/>
    <w:rsid w:val="00412F3E"/>
    <w:rsid w:val="00415F4D"/>
    <w:rsid w:val="0041690E"/>
    <w:rsid w:val="0042249D"/>
    <w:rsid w:val="00436E6A"/>
    <w:rsid w:val="004434F0"/>
    <w:rsid w:val="004442FE"/>
    <w:rsid w:val="00451B3C"/>
    <w:rsid w:val="00461A18"/>
    <w:rsid w:val="004624E3"/>
    <w:rsid w:val="004652BC"/>
    <w:rsid w:val="004662D4"/>
    <w:rsid w:val="00473370"/>
    <w:rsid w:val="004767D7"/>
    <w:rsid w:val="00477E5F"/>
    <w:rsid w:val="00484E99"/>
    <w:rsid w:val="00487325"/>
    <w:rsid w:val="00487B27"/>
    <w:rsid w:val="00490ACA"/>
    <w:rsid w:val="00493F1D"/>
    <w:rsid w:val="004947A8"/>
    <w:rsid w:val="0049566E"/>
    <w:rsid w:val="004968EF"/>
    <w:rsid w:val="004A1811"/>
    <w:rsid w:val="004A2134"/>
    <w:rsid w:val="004A5292"/>
    <w:rsid w:val="004B7A8C"/>
    <w:rsid w:val="004C0774"/>
    <w:rsid w:val="004C11EB"/>
    <w:rsid w:val="004C3472"/>
    <w:rsid w:val="004D5B9F"/>
    <w:rsid w:val="004D7BD2"/>
    <w:rsid w:val="004E11B4"/>
    <w:rsid w:val="004E2F7B"/>
    <w:rsid w:val="004E4845"/>
    <w:rsid w:val="004E621A"/>
    <w:rsid w:val="004F4F96"/>
    <w:rsid w:val="00500756"/>
    <w:rsid w:val="00503F7B"/>
    <w:rsid w:val="005040FB"/>
    <w:rsid w:val="0051439D"/>
    <w:rsid w:val="00517723"/>
    <w:rsid w:val="0052047E"/>
    <w:rsid w:val="00521333"/>
    <w:rsid w:val="00521AFE"/>
    <w:rsid w:val="00522CCD"/>
    <w:rsid w:val="005251D5"/>
    <w:rsid w:val="0052728E"/>
    <w:rsid w:val="005300C8"/>
    <w:rsid w:val="005349A9"/>
    <w:rsid w:val="00537506"/>
    <w:rsid w:val="005376A4"/>
    <w:rsid w:val="005415E7"/>
    <w:rsid w:val="00545830"/>
    <w:rsid w:val="005461B2"/>
    <w:rsid w:val="00551812"/>
    <w:rsid w:val="00555E8C"/>
    <w:rsid w:val="00571F3D"/>
    <w:rsid w:val="00576254"/>
    <w:rsid w:val="00582F2C"/>
    <w:rsid w:val="00587B4C"/>
    <w:rsid w:val="00595741"/>
    <w:rsid w:val="00596FF0"/>
    <w:rsid w:val="005A4567"/>
    <w:rsid w:val="005A6E0D"/>
    <w:rsid w:val="005C5EB7"/>
    <w:rsid w:val="005D330B"/>
    <w:rsid w:val="005D6799"/>
    <w:rsid w:val="005D7E27"/>
    <w:rsid w:val="005E0086"/>
    <w:rsid w:val="005E09D1"/>
    <w:rsid w:val="005E5A29"/>
    <w:rsid w:val="005E67C0"/>
    <w:rsid w:val="005E6B16"/>
    <w:rsid w:val="005E6C24"/>
    <w:rsid w:val="005F1E36"/>
    <w:rsid w:val="005F3189"/>
    <w:rsid w:val="005F393A"/>
    <w:rsid w:val="005F580B"/>
    <w:rsid w:val="005F70A2"/>
    <w:rsid w:val="005F7641"/>
    <w:rsid w:val="005F7F18"/>
    <w:rsid w:val="006012BA"/>
    <w:rsid w:val="00601CFE"/>
    <w:rsid w:val="00602E38"/>
    <w:rsid w:val="0060328E"/>
    <w:rsid w:val="00603E9E"/>
    <w:rsid w:val="00610BD7"/>
    <w:rsid w:val="00613046"/>
    <w:rsid w:val="006177CF"/>
    <w:rsid w:val="00617837"/>
    <w:rsid w:val="00620A65"/>
    <w:rsid w:val="00621B9C"/>
    <w:rsid w:val="00627467"/>
    <w:rsid w:val="00631DAB"/>
    <w:rsid w:val="0063254F"/>
    <w:rsid w:val="00633AE9"/>
    <w:rsid w:val="00635463"/>
    <w:rsid w:val="00636665"/>
    <w:rsid w:val="00636A38"/>
    <w:rsid w:val="006449E2"/>
    <w:rsid w:val="006503D9"/>
    <w:rsid w:val="00655444"/>
    <w:rsid w:val="006657AB"/>
    <w:rsid w:val="00666619"/>
    <w:rsid w:val="00666C1D"/>
    <w:rsid w:val="00673351"/>
    <w:rsid w:val="00673BD2"/>
    <w:rsid w:val="00673EF3"/>
    <w:rsid w:val="006744F1"/>
    <w:rsid w:val="00677252"/>
    <w:rsid w:val="0068335F"/>
    <w:rsid w:val="006864D5"/>
    <w:rsid w:val="00687159"/>
    <w:rsid w:val="00692CDC"/>
    <w:rsid w:val="00696082"/>
    <w:rsid w:val="006961E2"/>
    <w:rsid w:val="006971A8"/>
    <w:rsid w:val="006A07D3"/>
    <w:rsid w:val="006A181D"/>
    <w:rsid w:val="006A2656"/>
    <w:rsid w:val="006A53EE"/>
    <w:rsid w:val="006B1DD6"/>
    <w:rsid w:val="006B3106"/>
    <w:rsid w:val="006B3684"/>
    <w:rsid w:val="006B6C42"/>
    <w:rsid w:val="006C0486"/>
    <w:rsid w:val="006C302D"/>
    <w:rsid w:val="006D160D"/>
    <w:rsid w:val="006D689C"/>
    <w:rsid w:val="006D778C"/>
    <w:rsid w:val="006E5108"/>
    <w:rsid w:val="006E5792"/>
    <w:rsid w:val="006E76D7"/>
    <w:rsid w:val="006F2936"/>
    <w:rsid w:val="00700334"/>
    <w:rsid w:val="00702F7D"/>
    <w:rsid w:val="007035E4"/>
    <w:rsid w:val="00705E70"/>
    <w:rsid w:val="00707509"/>
    <w:rsid w:val="00714F87"/>
    <w:rsid w:val="00715F62"/>
    <w:rsid w:val="007161ED"/>
    <w:rsid w:val="00722DC2"/>
    <w:rsid w:val="00732EF6"/>
    <w:rsid w:val="00737DEE"/>
    <w:rsid w:val="007414F1"/>
    <w:rsid w:val="007416FE"/>
    <w:rsid w:val="00746406"/>
    <w:rsid w:val="00746D70"/>
    <w:rsid w:val="00750D13"/>
    <w:rsid w:val="00751A84"/>
    <w:rsid w:val="00752B4A"/>
    <w:rsid w:val="00756295"/>
    <w:rsid w:val="00771451"/>
    <w:rsid w:val="00777B5B"/>
    <w:rsid w:val="00780C07"/>
    <w:rsid w:val="0078638F"/>
    <w:rsid w:val="00787F18"/>
    <w:rsid w:val="00790D0B"/>
    <w:rsid w:val="007917B1"/>
    <w:rsid w:val="00791E0E"/>
    <w:rsid w:val="00796983"/>
    <w:rsid w:val="007975CD"/>
    <w:rsid w:val="007A41B9"/>
    <w:rsid w:val="007A480F"/>
    <w:rsid w:val="007B2735"/>
    <w:rsid w:val="007B3DE1"/>
    <w:rsid w:val="007D10E2"/>
    <w:rsid w:val="007D1CE0"/>
    <w:rsid w:val="007D2875"/>
    <w:rsid w:val="007D3316"/>
    <w:rsid w:val="007D3DAA"/>
    <w:rsid w:val="007D44D2"/>
    <w:rsid w:val="007D4B53"/>
    <w:rsid w:val="007D5EEA"/>
    <w:rsid w:val="007E0765"/>
    <w:rsid w:val="007E09B5"/>
    <w:rsid w:val="007E1732"/>
    <w:rsid w:val="007F4041"/>
    <w:rsid w:val="007F5EEE"/>
    <w:rsid w:val="008102B8"/>
    <w:rsid w:val="00816D05"/>
    <w:rsid w:val="00820208"/>
    <w:rsid w:val="00820D1A"/>
    <w:rsid w:val="008213E0"/>
    <w:rsid w:val="008235BC"/>
    <w:rsid w:val="00826FBC"/>
    <w:rsid w:val="00835164"/>
    <w:rsid w:val="0083695C"/>
    <w:rsid w:val="00847307"/>
    <w:rsid w:val="00852116"/>
    <w:rsid w:val="008523F4"/>
    <w:rsid w:val="008607F9"/>
    <w:rsid w:val="00861668"/>
    <w:rsid w:val="00861672"/>
    <w:rsid w:val="0087260A"/>
    <w:rsid w:val="00897B40"/>
    <w:rsid w:val="00897D9E"/>
    <w:rsid w:val="008A4E07"/>
    <w:rsid w:val="008A6D92"/>
    <w:rsid w:val="008B20C7"/>
    <w:rsid w:val="008B4EEC"/>
    <w:rsid w:val="008B7BE2"/>
    <w:rsid w:val="008C138A"/>
    <w:rsid w:val="008C26E3"/>
    <w:rsid w:val="008C3FA4"/>
    <w:rsid w:val="008C7E25"/>
    <w:rsid w:val="008D0E45"/>
    <w:rsid w:val="008D2FE3"/>
    <w:rsid w:val="008D3C54"/>
    <w:rsid w:val="008D54F3"/>
    <w:rsid w:val="008F125E"/>
    <w:rsid w:val="008F46A2"/>
    <w:rsid w:val="008F5D12"/>
    <w:rsid w:val="00905192"/>
    <w:rsid w:val="00916303"/>
    <w:rsid w:val="0091659F"/>
    <w:rsid w:val="0091666F"/>
    <w:rsid w:val="00922D30"/>
    <w:rsid w:val="0092421E"/>
    <w:rsid w:val="00924324"/>
    <w:rsid w:val="009249F9"/>
    <w:rsid w:val="00925184"/>
    <w:rsid w:val="00930297"/>
    <w:rsid w:val="00932197"/>
    <w:rsid w:val="00935045"/>
    <w:rsid w:val="009413DC"/>
    <w:rsid w:val="0094141D"/>
    <w:rsid w:val="00944A03"/>
    <w:rsid w:val="009455C2"/>
    <w:rsid w:val="009500C5"/>
    <w:rsid w:val="00950830"/>
    <w:rsid w:val="00956C6C"/>
    <w:rsid w:val="009656F5"/>
    <w:rsid w:val="00966CF8"/>
    <w:rsid w:val="00975145"/>
    <w:rsid w:val="00976FAD"/>
    <w:rsid w:val="00981E43"/>
    <w:rsid w:val="00992102"/>
    <w:rsid w:val="0099388E"/>
    <w:rsid w:val="009B4018"/>
    <w:rsid w:val="009B416E"/>
    <w:rsid w:val="009B67FA"/>
    <w:rsid w:val="009B69DB"/>
    <w:rsid w:val="009C16A5"/>
    <w:rsid w:val="009D02EE"/>
    <w:rsid w:val="009D4A46"/>
    <w:rsid w:val="009D5CEC"/>
    <w:rsid w:val="009D759E"/>
    <w:rsid w:val="009E06D5"/>
    <w:rsid w:val="009E4207"/>
    <w:rsid w:val="009E6050"/>
    <w:rsid w:val="009E65D8"/>
    <w:rsid w:val="009E6D07"/>
    <w:rsid w:val="009E6DBB"/>
    <w:rsid w:val="009E7676"/>
    <w:rsid w:val="009F0F28"/>
    <w:rsid w:val="009F2171"/>
    <w:rsid w:val="009F4135"/>
    <w:rsid w:val="009F6294"/>
    <w:rsid w:val="00A044EC"/>
    <w:rsid w:val="00A05208"/>
    <w:rsid w:val="00A05422"/>
    <w:rsid w:val="00A06676"/>
    <w:rsid w:val="00A0762B"/>
    <w:rsid w:val="00A1088E"/>
    <w:rsid w:val="00A12BFF"/>
    <w:rsid w:val="00A17126"/>
    <w:rsid w:val="00A26609"/>
    <w:rsid w:val="00A305C6"/>
    <w:rsid w:val="00A32092"/>
    <w:rsid w:val="00A33BFB"/>
    <w:rsid w:val="00A34CED"/>
    <w:rsid w:val="00A36BA9"/>
    <w:rsid w:val="00A40969"/>
    <w:rsid w:val="00A45621"/>
    <w:rsid w:val="00A56B8F"/>
    <w:rsid w:val="00A60E23"/>
    <w:rsid w:val="00A62404"/>
    <w:rsid w:val="00A67A1D"/>
    <w:rsid w:val="00A732C1"/>
    <w:rsid w:val="00A7571A"/>
    <w:rsid w:val="00A76EC4"/>
    <w:rsid w:val="00A77A47"/>
    <w:rsid w:val="00A825BD"/>
    <w:rsid w:val="00A911DD"/>
    <w:rsid w:val="00A92E02"/>
    <w:rsid w:val="00A935B1"/>
    <w:rsid w:val="00A95A87"/>
    <w:rsid w:val="00A96986"/>
    <w:rsid w:val="00AA0A3B"/>
    <w:rsid w:val="00AB1622"/>
    <w:rsid w:val="00AB1C68"/>
    <w:rsid w:val="00AB1FC3"/>
    <w:rsid w:val="00AB2DD6"/>
    <w:rsid w:val="00AB2ECD"/>
    <w:rsid w:val="00AC131B"/>
    <w:rsid w:val="00AC46E5"/>
    <w:rsid w:val="00AC490F"/>
    <w:rsid w:val="00AC61D9"/>
    <w:rsid w:val="00AC64B0"/>
    <w:rsid w:val="00AD7399"/>
    <w:rsid w:val="00AF15FA"/>
    <w:rsid w:val="00AF3C18"/>
    <w:rsid w:val="00AF69BF"/>
    <w:rsid w:val="00B01E4A"/>
    <w:rsid w:val="00B144E5"/>
    <w:rsid w:val="00B15229"/>
    <w:rsid w:val="00B171E9"/>
    <w:rsid w:val="00B237FE"/>
    <w:rsid w:val="00B23919"/>
    <w:rsid w:val="00B23C9D"/>
    <w:rsid w:val="00B3117B"/>
    <w:rsid w:val="00B31864"/>
    <w:rsid w:val="00B33897"/>
    <w:rsid w:val="00B33ADA"/>
    <w:rsid w:val="00B347FA"/>
    <w:rsid w:val="00B35CA3"/>
    <w:rsid w:val="00B37F75"/>
    <w:rsid w:val="00B43AA2"/>
    <w:rsid w:val="00B43E5E"/>
    <w:rsid w:val="00B44C1A"/>
    <w:rsid w:val="00B45BA5"/>
    <w:rsid w:val="00B45D61"/>
    <w:rsid w:val="00B46B08"/>
    <w:rsid w:val="00B51D1E"/>
    <w:rsid w:val="00B557FE"/>
    <w:rsid w:val="00B56A50"/>
    <w:rsid w:val="00B635F6"/>
    <w:rsid w:val="00B647CD"/>
    <w:rsid w:val="00B70BED"/>
    <w:rsid w:val="00B716FA"/>
    <w:rsid w:val="00B739AA"/>
    <w:rsid w:val="00B75B07"/>
    <w:rsid w:val="00B76F36"/>
    <w:rsid w:val="00B82D45"/>
    <w:rsid w:val="00B8334C"/>
    <w:rsid w:val="00B847F5"/>
    <w:rsid w:val="00B9274D"/>
    <w:rsid w:val="00B92E3C"/>
    <w:rsid w:val="00B94146"/>
    <w:rsid w:val="00B9445E"/>
    <w:rsid w:val="00BA02D9"/>
    <w:rsid w:val="00BA102B"/>
    <w:rsid w:val="00BA728B"/>
    <w:rsid w:val="00BC54A4"/>
    <w:rsid w:val="00BC5E0E"/>
    <w:rsid w:val="00BC68CE"/>
    <w:rsid w:val="00BD2DD8"/>
    <w:rsid w:val="00BE5122"/>
    <w:rsid w:val="00BF1CC9"/>
    <w:rsid w:val="00BF3440"/>
    <w:rsid w:val="00BF46DD"/>
    <w:rsid w:val="00BF5157"/>
    <w:rsid w:val="00BF681A"/>
    <w:rsid w:val="00C011CC"/>
    <w:rsid w:val="00C018FF"/>
    <w:rsid w:val="00C02CD5"/>
    <w:rsid w:val="00C135C1"/>
    <w:rsid w:val="00C16DD9"/>
    <w:rsid w:val="00C22388"/>
    <w:rsid w:val="00C23E7B"/>
    <w:rsid w:val="00C24C26"/>
    <w:rsid w:val="00C24DCC"/>
    <w:rsid w:val="00C25A6B"/>
    <w:rsid w:val="00C260C1"/>
    <w:rsid w:val="00C27B75"/>
    <w:rsid w:val="00C31F27"/>
    <w:rsid w:val="00C509BA"/>
    <w:rsid w:val="00C54079"/>
    <w:rsid w:val="00C5544F"/>
    <w:rsid w:val="00C56E6A"/>
    <w:rsid w:val="00C574F8"/>
    <w:rsid w:val="00C60FC2"/>
    <w:rsid w:val="00C63BB1"/>
    <w:rsid w:val="00C70605"/>
    <w:rsid w:val="00C70950"/>
    <w:rsid w:val="00C77290"/>
    <w:rsid w:val="00C81B60"/>
    <w:rsid w:val="00C845A3"/>
    <w:rsid w:val="00C8471F"/>
    <w:rsid w:val="00C84F00"/>
    <w:rsid w:val="00C877F5"/>
    <w:rsid w:val="00C92120"/>
    <w:rsid w:val="00C929F7"/>
    <w:rsid w:val="00C95752"/>
    <w:rsid w:val="00C96C73"/>
    <w:rsid w:val="00C97DF3"/>
    <w:rsid w:val="00CA26BB"/>
    <w:rsid w:val="00CA2C2E"/>
    <w:rsid w:val="00CA4CF0"/>
    <w:rsid w:val="00CB4396"/>
    <w:rsid w:val="00CB6CD7"/>
    <w:rsid w:val="00CB78F6"/>
    <w:rsid w:val="00CC15B0"/>
    <w:rsid w:val="00CC7AC0"/>
    <w:rsid w:val="00CD1178"/>
    <w:rsid w:val="00CD4CC9"/>
    <w:rsid w:val="00CE141B"/>
    <w:rsid w:val="00CE1AED"/>
    <w:rsid w:val="00CE268A"/>
    <w:rsid w:val="00CE499D"/>
    <w:rsid w:val="00CE74F4"/>
    <w:rsid w:val="00CF4128"/>
    <w:rsid w:val="00D0060E"/>
    <w:rsid w:val="00D135D7"/>
    <w:rsid w:val="00D14AEC"/>
    <w:rsid w:val="00D22083"/>
    <w:rsid w:val="00D223A2"/>
    <w:rsid w:val="00D22BF5"/>
    <w:rsid w:val="00D25F84"/>
    <w:rsid w:val="00D268B1"/>
    <w:rsid w:val="00D269EF"/>
    <w:rsid w:val="00D27751"/>
    <w:rsid w:val="00D27C3B"/>
    <w:rsid w:val="00D35318"/>
    <w:rsid w:val="00D355AB"/>
    <w:rsid w:val="00D4563F"/>
    <w:rsid w:val="00D46677"/>
    <w:rsid w:val="00D515E5"/>
    <w:rsid w:val="00D5268B"/>
    <w:rsid w:val="00D61FCF"/>
    <w:rsid w:val="00D72B19"/>
    <w:rsid w:val="00D72E52"/>
    <w:rsid w:val="00D75FAD"/>
    <w:rsid w:val="00D81562"/>
    <w:rsid w:val="00D81A97"/>
    <w:rsid w:val="00D85555"/>
    <w:rsid w:val="00D87F87"/>
    <w:rsid w:val="00D91008"/>
    <w:rsid w:val="00D93B38"/>
    <w:rsid w:val="00DA3256"/>
    <w:rsid w:val="00DA4431"/>
    <w:rsid w:val="00DB3691"/>
    <w:rsid w:val="00DC054A"/>
    <w:rsid w:val="00DC1968"/>
    <w:rsid w:val="00DC3878"/>
    <w:rsid w:val="00DC3C3D"/>
    <w:rsid w:val="00DC69F0"/>
    <w:rsid w:val="00DD1742"/>
    <w:rsid w:val="00DD3EDE"/>
    <w:rsid w:val="00DE18AA"/>
    <w:rsid w:val="00DE19D1"/>
    <w:rsid w:val="00DE2753"/>
    <w:rsid w:val="00DE556B"/>
    <w:rsid w:val="00DF0084"/>
    <w:rsid w:val="00DF13ED"/>
    <w:rsid w:val="00DF5FA6"/>
    <w:rsid w:val="00DF6802"/>
    <w:rsid w:val="00E00101"/>
    <w:rsid w:val="00E06DFA"/>
    <w:rsid w:val="00E13295"/>
    <w:rsid w:val="00E17F3A"/>
    <w:rsid w:val="00E20418"/>
    <w:rsid w:val="00E205D0"/>
    <w:rsid w:val="00E2140B"/>
    <w:rsid w:val="00E22606"/>
    <w:rsid w:val="00E262FF"/>
    <w:rsid w:val="00E32EFE"/>
    <w:rsid w:val="00E344F9"/>
    <w:rsid w:val="00E37C71"/>
    <w:rsid w:val="00E42026"/>
    <w:rsid w:val="00E429EE"/>
    <w:rsid w:val="00E4391E"/>
    <w:rsid w:val="00E45038"/>
    <w:rsid w:val="00E52CB5"/>
    <w:rsid w:val="00E56A77"/>
    <w:rsid w:val="00E60AB1"/>
    <w:rsid w:val="00E65CCD"/>
    <w:rsid w:val="00E66DF8"/>
    <w:rsid w:val="00E679C7"/>
    <w:rsid w:val="00E735D3"/>
    <w:rsid w:val="00E73E50"/>
    <w:rsid w:val="00E7471F"/>
    <w:rsid w:val="00E75A81"/>
    <w:rsid w:val="00E801DC"/>
    <w:rsid w:val="00E806BB"/>
    <w:rsid w:val="00E900A1"/>
    <w:rsid w:val="00E9104A"/>
    <w:rsid w:val="00E925A6"/>
    <w:rsid w:val="00EA0892"/>
    <w:rsid w:val="00EA2600"/>
    <w:rsid w:val="00EB20D7"/>
    <w:rsid w:val="00EB5304"/>
    <w:rsid w:val="00EB5542"/>
    <w:rsid w:val="00EC0113"/>
    <w:rsid w:val="00EC1472"/>
    <w:rsid w:val="00ED282C"/>
    <w:rsid w:val="00ED2FBC"/>
    <w:rsid w:val="00ED7AA1"/>
    <w:rsid w:val="00EE06EE"/>
    <w:rsid w:val="00EE4E28"/>
    <w:rsid w:val="00EF3520"/>
    <w:rsid w:val="00EF6266"/>
    <w:rsid w:val="00EF6429"/>
    <w:rsid w:val="00F00FC7"/>
    <w:rsid w:val="00F05AEF"/>
    <w:rsid w:val="00F07D75"/>
    <w:rsid w:val="00F10C94"/>
    <w:rsid w:val="00F11831"/>
    <w:rsid w:val="00F14849"/>
    <w:rsid w:val="00F14FB0"/>
    <w:rsid w:val="00F201BC"/>
    <w:rsid w:val="00F2081F"/>
    <w:rsid w:val="00F23CEF"/>
    <w:rsid w:val="00F2400E"/>
    <w:rsid w:val="00F42997"/>
    <w:rsid w:val="00F429C3"/>
    <w:rsid w:val="00F472CD"/>
    <w:rsid w:val="00F5232F"/>
    <w:rsid w:val="00F54CA4"/>
    <w:rsid w:val="00F56611"/>
    <w:rsid w:val="00F6146B"/>
    <w:rsid w:val="00F61B9A"/>
    <w:rsid w:val="00F63013"/>
    <w:rsid w:val="00F635AB"/>
    <w:rsid w:val="00F71129"/>
    <w:rsid w:val="00F724E6"/>
    <w:rsid w:val="00F73B0D"/>
    <w:rsid w:val="00F758A4"/>
    <w:rsid w:val="00F80D22"/>
    <w:rsid w:val="00F82715"/>
    <w:rsid w:val="00F830C7"/>
    <w:rsid w:val="00F92E43"/>
    <w:rsid w:val="00FA185A"/>
    <w:rsid w:val="00FA18B6"/>
    <w:rsid w:val="00FA2004"/>
    <w:rsid w:val="00FA25BB"/>
    <w:rsid w:val="00FA4943"/>
    <w:rsid w:val="00FB65D3"/>
    <w:rsid w:val="00FC1321"/>
    <w:rsid w:val="00FC1A0C"/>
    <w:rsid w:val="00FC2DF5"/>
    <w:rsid w:val="00FC5E5E"/>
    <w:rsid w:val="00FC5F18"/>
    <w:rsid w:val="00FC79E1"/>
    <w:rsid w:val="00FD1753"/>
    <w:rsid w:val="00FD2090"/>
    <w:rsid w:val="00FD3EF1"/>
    <w:rsid w:val="00FD4895"/>
    <w:rsid w:val="00FD6047"/>
    <w:rsid w:val="00FE18C0"/>
    <w:rsid w:val="00FE452C"/>
    <w:rsid w:val="00FF1EE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FC94F1"/>
  <w15:docId w15:val="{604B1EBB-62E1-4A73-8C77-066815F3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71E9"/>
    <w:rPr>
      <w:rFonts w:ascii="Arial" w:hAnsi="Arial"/>
      <w:sz w:val="16"/>
      <w:szCs w:val="24"/>
    </w:rPr>
  </w:style>
  <w:style w:type="paragraph" w:styleId="Nadpis1">
    <w:name w:val="heading 1"/>
    <w:basedOn w:val="Odstavecseseznamem1"/>
    <w:next w:val="Normln"/>
    <w:link w:val="Nadpis1Char"/>
    <w:uiPriority w:val="99"/>
    <w:qFormat/>
    <w:rsid w:val="00B171E9"/>
    <w:pPr>
      <w:keepNext/>
      <w:numPr>
        <w:numId w:val="39"/>
      </w:numPr>
      <w:spacing w:before="120" w:after="60"/>
      <w:contextualSpacing w:val="0"/>
      <w:jc w:val="both"/>
      <w:outlineLvl w:val="0"/>
    </w:pPr>
    <w:rPr>
      <w:rFonts w:cs="Arial"/>
      <w:b/>
      <w:sz w:val="20"/>
      <w:szCs w:val="16"/>
    </w:rPr>
  </w:style>
  <w:style w:type="paragraph" w:styleId="Nadpis2">
    <w:name w:val="heading 2"/>
    <w:basedOn w:val="Odstavecseseznamem1"/>
    <w:next w:val="Normln"/>
    <w:link w:val="Nadpis2Char"/>
    <w:uiPriority w:val="99"/>
    <w:qFormat/>
    <w:rsid w:val="00B171E9"/>
    <w:pPr>
      <w:keepNext/>
      <w:numPr>
        <w:ilvl w:val="1"/>
        <w:numId w:val="39"/>
      </w:numPr>
      <w:spacing w:before="60" w:after="60"/>
      <w:contextualSpacing w:val="0"/>
      <w:outlineLvl w:val="1"/>
    </w:pPr>
    <w:rPr>
      <w:rFonts w:cs="Arial"/>
      <w:b/>
      <w:szCs w:val="16"/>
    </w:rPr>
  </w:style>
  <w:style w:type="paragraph" w:styleId="Nadpis3">
    <w:name w:val="heading 3"/>
    <w:basedOn w:val="Odstavecseseznamem1"/>
    <w:next w:val="Normln"/>
    <w:link w:val="Nadpis3Char"/>
    <w:uiPriority w:val="99"/>
    <w:qFormat/>
    <w:rsid w:val="00B171E9"/>
    <w:pPr>
      <w:numPr>
        <w:ilvl w:val="2"/>
        <w:numId w:val="39"/>
      </w:numPr>
      <w:spacing w:before="60" w:after="60"/>
      <w:contextualSpacing w:val="0"/>
      <w:jc w:val="both"/>
      <w:outlineLvl w:val="2"/>
    </w:pPr>
    <w:rPr>
      <w:rFonts w:cs="Arial"/>
      <w:szCs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1E9"/>
    <w:pPr>
      <w:keepNext/>
      <w:keepLines/>
      <w:numPr>
        <w:ilvl w:val="3"/>
        <w:numId w:val="39"/>
      </w:numPr>
      <w:spacing w:before="200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B171E9"/>
    <w:pPr>
      <w:keepNext/>
      <w:keepLines/>
      <w:numPr>
        <w:ilvl w:val="4"/>
        <w:numId w:val="3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1E9"/>
    <w:pPr>
      <w:keepNext/>
      <w:keepLines/>
      <w:numPr>
        <w:ilvl w:val="5"/>
        <w:numId w:val="3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1E9"/>
    <w:pPr>
      <w:keepNext/>
      <w:keepLines/>
      <w:numPr>
        <w:ilvl w:val="6"/>
        <w:numId w:val="3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1E9"/>
    <w:pPr>
      <w:keepNext/>
      <w:keepLines/>
      <w:numPr>
        <w:ilvl w:val="7"/>
        <w:numId w:val="3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171E9"/>
    <w:pPr>
      <w:keepNext/>
      <w:keepLines/>
      <w:numPr>
        <w:ilvl w:val="8"/>
        <w:numId w:val="3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71E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B17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B171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B171E9"/>
    <w:rPr>
      <w:rFonts w:ascii="Tahoma" w:hAnsi="Tahoma" w:cs="Tahoma"/>
      <w:szCs w:val="16"/>
    </w:rPr>
  </w:style>
  <w:style w:type="character" w:styleId="Odkaznakoment">
    <w:name w:val="annotation reference"/>
    <w:uiPriority w:val="99"/>
    <w:semiHidden/>
    <w:rsid w:val="00B171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17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1E9"/>
    <w:rPr>
      <w:b/>
      <w:bCs/>
    </w:rPr>
  </w:style>
  <w:style w:type="paragraph" w:styleId="Rozloendokumentu">
    <w:name w:val="Document Map"/>
    <w:basedOn w:val="Normln"/>
    <w:semiHidden/>
    <w:rsid w:val="001A1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Konecformule">
    <w:name w:val="HTML Bottom of Form"/>
    <w:basedOn w:val="Normln"/>
    <w:next w:val="Normln"/>
    <w:hidden/>
    <w:rsid w:val="00DC1968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paragraph" w:styleId="z-Zatekformule">
    <w:name w:val="HTML Top of Form"/>
    <w:basedOn w:val="Normln"/>
    <w:next w:val="Normln"/>
    <w:hidden/>
    <w:rsid w:val="00DC1968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paragraph" w:styleId="Zkladntextodsazen2">
    <w:name w:val="Body Text Indent 2"/>
    <w:basedOn w:val="Normln"/>
    <w:rsid w:val="00DC1968"/>
    <w:pPr>
      <w:ind w:firstLine="708"/>
      <w:jc w:val="both"/>
    </w:pPr>
  </w:style>
  <w:style w:type="character" w:customStyle="1" w:styleId="platne1">
    <w:name w:val="platne1"/>
    <w:basedOn w:val="Standardnpsmoodstavce"/>
    <w:rsid w:val="00C135C1"/>
  </w:style>
  <w:style w:type="character" w:styleId="Hypertextovodkaz">
    <w:name w:val="Hyperlink"/>
    <w:rsid w:val="00C135C1"/>
    <w:rPr>
      <w:color w:val="0000FF"/>
      <w:u w:val="single"/>
    </w:rPr>
  </w:style>
  <w:style w:type="character" w:styleId="slostrnky">
    <w:name w:val="page number"/>
    <w:basedOn w:val="Standardnpsmoodstavce"/>
    <w:rsid w:val="00C135C1"/>
  </w:style>
  <w:style w:type="paragraph" w:styleId="Zkladntext">
    <w:name w:val="Body Text"/>
    <w:basedOn w:val="Normln"/>
    <w:rsid w:val="00244EC6"/>
    <w:pPr>
      <w:spacing w:after="120"/>
    </w:pPr>
  </w:style>
  <w:style w:type="paragraph" w:styleId="Zkladntext2">
    <w:name w:val="Body Text 2"/>
    <w:basedOn w:val="Normln"/>
    <w:rsid w:val="00244EC6"/>
    <w:pPr>
      <w:spacing w:after="120" w:line="480" w:lineRule="auto"/>
    </w:pPr>
  </w:style>
  <w:style w:type="paragraph" w:customStyle="1" w:styleId="lnek">
    <w:name w:val="èlánek"/>
    <w:basedOn w:val="Normln"/>
    <w:rsid w:val="00244EC6"/>
    <w:pPr>
      <w:keepNext/>
      <w:spacing w:before="360"/>
      <w:ind w:left="284" w:hanging="284"/>
      <w:jc w:val="center"/>
    </w:pPr>
    <w:rPr>
      <w:b/>
      <w:noProof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7571A"/>
    <w:rPr>
      <w:sz w:val="12"/>
      <w:szCs w:val="20"/>
    </w:rPr>
  </w:style>
  <w:style w:type="character" w:styleId="Znakapoznpodarou">
    <w:name w:val="footnote reference"/>
    <w:uiPriority w:val="99"/>
    <w:semiHidden/>
    <w:rsid w:val="00B171E9"/>
    <w:rPr>
      <w:rFonts w:cs="Times New Roman"/>
      <w:vertAlign w:val="superscript"/>
    </w:rPr>
  </w:style>
  <w:style w:type="paragraph" w:customStyle="1" w:styleId="Standardntext">
    <w:name w:val="Standardní text"/>
    <w:basedOn w:val="Normln"/>
    <w:rsid w:val="000075F3"/>
    <w:pPr>
      <w:ind w:left="284" w:hanging="284"/>
      <w:jc w:val="both"/>
    </w:pPr>
    <w:rPr>
      <w:noProof/>
      <w:szCs w:val="20"/>
    </w:rPr>
  </w:style>
  <w:style w:type="character" w:customStyle="1" w:styleId="Nadpis2Char">
    <w:name w:val="Nadpis 2 Char"/>
    <w:link w:val="Nadpis2"/>
    <w:uiPriority w:val="99"/>
    <w:rsid w:val="00B171E9"/>
    <w:rPr>
      <w:rFonts w:ascii="Arial" w:hAnsi="Arial" w:cs="Arial"/>
      <w:b/>
      <w:sz w:val="16"/>
      <w:szCs w:val="16"/>
    </w:rPr>
  </w:style>
  <w:style w:type="character" w:customStyle="1" w:styleId="Nadpis3Char">
    <w:name w:val="Nadpis 3 Char"/>
    <w:link w:val="Nadpis3"/>
    <w:uiPriority w:val="99"/>
    <w:rsid w:val="00B171E9"/>
    <w:rPr>
      <w:rFonts w:ascii="Arial" w:hAnsi="Arial" w:cs="Arial"/>
      <w:sz w:val="16"/>
      <w:szCs w:val="16"/>
      <w:lang w:val="cs-CZ" w:eastAsia="cs-CZ" w:bidi="ar-SA"/>
    </w:rPr>
  </w:style>
  <w:style w:type="character" w:customStyle="1" w:styleId="Nadpis4Char">
    <w:name w:val="Nadpis 4 Char"/>
    <w:link w:val="Nadpis4"/>
    <w:uiPriority w:val="99"/>
    <w:rsid w:val="00B171E9"/>
    <w:rPr>
      <w:rFonts w:ascii="Arial" w:hAnsi="Arial"/>
      <w:bCs/>
      <w:iCs/>
      <w:sz w:val="16"/>
      <w:szCs w:val="24"/>
    </w:rPr>
  </w:style>
  <w:style w:type="character" w:customStyle="1" w:styleId="Nadpis5Char">
    <w:name w:val="Nadpis 5 Char"/>
    <w:link w:val="Nadpis5"/>
    <w:uiPriority w:val="99"/>
    <w:rsid w:val="00B171E9"/>
    <w:rPr>
      <w:rFonts w:ascii="Cambria" w:hAnsi="Cambria"/>
      <w:color w:val="243F60"/>
      <w:sz w:val="16"/>
      <w:szCs w:val="24"/>
    </w:rPr>
  </w:style>
  <w:style w:type="character" w:customStyle="1" w:styleId="Nadpis6Char">
    <w:name w:val="Nadpis 6 Char"/>
    <w:link w:val="Nadpis6"/>
    <w:uiPriority w:val="99"/>
    <w:rsid w:val="00B171E9"/>
    <w:rPr>
      <w:rFonts w:ascii="Cambria" w:hAnsi="Cambria"/>
      <w:i/>
      <w:iCs/>
      <w:color w:val="243F60"/>
      <w:sz w:val="16"/>
      <w:szCs w:val="24"/>
    </w:rPr>
  </w:style>
  <w:style w:type="character" w:customStyle="1" w:styleId="Nadpis7Char">
    <w:name w:val="Nadpis 7 Char"/>
    <w:link w:val="Nadpis7"/>
    <w:uiPriority w:val="99"/>
    <w:rsid w:val="00B171E9"/>
    <w:rPr>
      <w:rFonts w:ascii="Cambria" w:hAnsi="Cambria"/>
      <w:i/>
      <w:iCs/>
      <w:color w:val="404040"/>
      <w:sz w:val="16"/>
      <w:szCs w:val="24"/>
    </w:rPr>
  </w:style>
  <w:style w:type="character" w:customStyle="1" w:styleId="Nadpis8Char">
    <w:name w:val="Nadpis 8 Char"/>
    <w:link w:val="Nadpis8"/>
    <w:uiPriority w:val="99"/>
    <w:rsid w:val="00B171E9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9"/>
    <w:rsid w:val="00B171E9"/>
    <w:rPr>
      <w:rFonts w:ascii="Cambria" w:hAnsi="Cambria"/>
      <w:i/>
      <w:iCs/>
      <w:color w:val="404040"/>
    </w:rPr>
  </w:style>
  <w:style w:type="character" w:customStyle="1" w:styleId="Nadpis1Char">
    <w:name w:val="Nadpis 1 Char"/>
    <w:link w:val="Nadpis1"/>
    <w:uiPriority w:val="99"/>
    <w:locked/>
    <w:rsid w:val="00B171E9"/>
    <w:rPr>
      <w:rFonts w:ascii="Arial" w:hAnsi="Arial" w:cs="Arial"/>
      <w:b/>
      <w:szCs w:val="16"/>
    </w:rPr>
  </w:style>
  <w:style w:type="character" w:customStyle="1" w:styleId="Heading2Char1">
    <w:name w:val="Heading 2 Char1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1">
    <w:name w:val="Heading 3 Char1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1">
    <w:name w:val="Heading 4 Char1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571A"/>
    <w:rPr>
      <w:rFonts w:ascii="Arial" w:hAnsi="Arial"/>
      <w:sz w:val="12"/>
    </w:rPr>
  </w:style>
  <w:style w:type="character" w:customStyle="1" w:styleId="ZpatChar">
    <w:name w:val="Zápatí Char"/>
    <w:link w:val="Zpat"/>
    <w:uiPriority w:val="99"/>
    <w:locked/>
    <w:rsid w:val="00B171E9"/>
    <w:rPr>
      <w:rFonts w:ascii="Arial" w:hAnsi="Arial"/>
      <w:sz w:val="16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B171E9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B171E9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B171E9"/>
    <w:rPr>
      <w:rFonts w:ascii="Arial" w:hAnsi="Arial"/>
      <w:b/>
      <w:bCs/>
    </w:rPr>
  </w:style>
  <w:style w:type="character" w:customStyle="1" w:styleId="ZhlavChar">
    <w:name w:val="Záhlaví Char"/>
    <w:link w:val="Zhlav"/>
    <w:uiPriority w:val="99"/>
    <w:locked/>
    <w:rsid w:val="00B171E9"/>
    <w:rPr>
      <w:rFonts w:ascii="Arial" w:hAnsi="Arial"/>
      <w:sz w:val="16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B171E9"/>
    <w:pPr>
      <w:ind w:left="720"/>
      <w:contextualSpacing/>
    </w:pPr>
  </w:style>
  <w:style w:type="table" w:customStyle="1" w:styleId="Svtlstnovn1">
    <w:name w:val="Světlé stínování1"/>
    <w:basedOn w:val="Normlntabulka"/>
    <w:uiPriority w:val="99"/>
    <w:rsid w:val="00B171E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uiPriority w:val="99"/>
    <w:locked/>
    <w:rsid w:val="00B171E9"/>
    <w:rPr>
      <w:rFonts w:ascii="Arial" w:eastAsia="Times New Roman" w:hAnsi="Arial" w:cs="Arial"/>
      <w:b/>
      <w:sz w:val="20"/>
      <w:szCs w:val="16"/>
    </w:rPr>
  </w:style>
  <w:style w:type="character" w:customStyle="1" w:styleId="Heading2Char2">
    <w:name w:val="Heading 2 Char2"/>
    <w:uiPriority w:val="99"/>
    <w:locked/>
    <w:rsid w:val="00B171E9"/>
    <w:rPr>
      <w:rFonts w:ascii="Arial" w:eastAsia="Times New Roman" w:hAnsi="Arial" w:cs="Arial"/>
      <w:b/>
      <w:sz w:val="16"/>
      <w:szCs w:val="16"/>
    </w:rPr>
  </w:style>
  <w:style w:type="character" w:customStyle="1" w:styleId="Heading3Char2">
    <w:name w:val="Heading 3 Char2"/>
    <w:uiPriority w:val="99"/>
    <w:locked/>
    <w:rsid w:val="00B171E9"/>
    <w:rPr>
      <w:rFonts w:ascii="Arial" w:eastAsia="Times New Roman" w:hAnsi="Arial" w:cs="Arial"/>
      <w:sz w:val="16"/>
      <w:szCs w:val="16"/>
    </w:rPr>
  </w:style>
  <w:style w:type="character" w:customStyle="1" w:styleId="Heading4Char2">
    <w:name w:val="Heading 4 Char2"/>
    <w:uiPriority w:val="99"/>
    <w:locked/>
    <w:rsid w:val="00B171E9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1">
    <w:name w:val="Footnote Text Char1"/>
    <w:uiPriority w:val="99"/>
    <w:semiHidden/>
    <w:locked/>
    <w:rsid w:val="00B171E9"/>
    <w:rPr>
      <w:rFonts w:ascii="Arial" w:hAnsi="Arial" w:cs="Times New Roman"/>
      <w:sz w:val="20"/>
      <w:szCs w:val="20"/>
      <w:lang w:eastAsia="cs-CZ"/>
    </w:rPr>
  </w:style>
  <w:style w:type="character" w:customStyle="1" w:styleId="FooterChar1">
    <w:name w:val="Footer Char1"/>
    <w:uiPriority w:val="99"/>
    <w:locked/>
    <w:rsid w:val="00B171E9"/>
    <w:rPr>
      <w:rFonts w:ascii="Arial" w:hAnsi="Arial" w:cs="Times New Roman"/>
      <w:sz w:val="24"/>
      <w:szCs w:val="24"/>
      <w:lang w:eastAsia="cs-CZ"/>
    </w:rPr>
  </w:style>
  <w:style w:type="character" w:customStyle="1" w:styleId="Heading1Char2">
    <w:name w:val="Heading 1 Char2"/>
    <w:uiPriority w:val="99"/>
    <w:locked/>
    <w:rsid w:val="00636A38"/>
    <w:rPr>
      <w:rFonts w:ascii="Arial" w:eastAsia="Times New Roman" w:hAnsi="Arial" w:cs="Arial"/>
      <w:b/>
      <w:sz w:val="20"/>
      <w:szCs w:val="16"/>
    </w:rPr>
  </w:style>
  <w:style w:type="character" w:customStyle="1" w:styleId="Heading2Char3">
    <w:name w:val="Heading 2 Char3"/>
    <w:uiPriority w:val="99"/>
    <w:locked/>
    <w:rsid w:val="00636A38"/>
    <w:rPr>
      <w:rFonts w:ascii="Arial" w:eastAsia="Times New Roman" w:hAnsi="Arial" w:cs="Arial"/>
      <w:b/>
      <w:sz w:val="16"/>
      <w:szCs w:val="16"/>
    </w:rPr>
  </w:style>
  <w:style w:type="character" w:customStyle="1" w:styleId="Heading3Char3">
    <w:name w:val="Heading 3 Char3"/>
    <w:uiPriority w:val="99"/>
    <w:locked/>
    <w:rsid w:val="00636A38"/>
    <w:rPr>
      <w:rFonts w:ascii="Arial" w:eastAsia="Times New Roman" w:hAnsi="Arial" w:cs="Arial"/>
      <w:sz w:val="16"/>
      <w:szCs w:val="16"/>
    </w:rPr>
  </w:style>
  <w:style w:type="character" w:customStyle="1" w:styleId="Heading4Char3">
    <w:name w:val="Heading 4 Char3"/>
    <w:uiPriority w:val="99"/>
    <w:locked/>
    <w:rsid w:val="00636A38"/>
    <w:rPr>
      <w:rFonts w:ascii="Arial" w:hAnsi="Arial" w:cs="Times New Roman"/>
      <w:bCs/>
      <w:iCs/>
      <w:sz w:val="24"/>
      <w:szCs w:val="24"/>
      <w:lang w:eastAsia="cs-CZ"/>
    </w:rPr>
  </w:style>
  <w:style w:type="character" w:customStyle="1" w:styleId="FootnoteTextChar2">
    <w:name w:val="Footnote Text Char2"/>
    <w:uiPriority w:val="99"/>
    <w:semiHidden/>
    <w:locked/>
    <w:rsid w:val="00636A38"/>
    <w:rPr>
      <w:rFonts w:ascii="Arial" w:hAnsi="Arial" w:cs="Times New Roman"/>
      <w:sz w:val="20"/>
      <w:szCs w:val="20"/>
      <w:lang w:eastAsia="cs-CZ"/>
    </w:rPr>
  </w:style>
  <w:style w:type="character" w:customStyle="1" w:styleId="FooterChar2">
    <w:name w:val="Footer Char2"/>
    <w:uiPriority w:val="99"/>
    <w:locked/>
    <w:rsid w:val="00636A38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1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2" ma:contentTypeDescription="Vytvoří nový dokument" ma:contentTypeScope="" ma:versionID="23b5e42bc544ff5270e57e78d2d538bc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4c3def636ec114e92f3daa2f6e145550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CCFCA-4322-46FE-B6FF-BD43BD5D9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C97BB-9B20-4926-BCF3-F18EEAC1A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BC4BE-D52D-48BA-A60A-7EAFAA7CB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9A513-C0DE-45E6-8688-8815A8AC0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vzniku oprávnění k uzavírání obchodů na PXE</vt:lpstr>
    </vt:vector>
  </TitlesOfParts>
  <Company>HP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vzniku oprávnění k uzavírání obchodů na PXE</dc:title>
  <dc:creator>schwarz</dc:creator>
  <cp:lastModifiedBy>Kavka Jan</cp:lastModifiedBy>
  <cp:revision>2</cp:revision>
  <cp:lastPrinted>2013-05-14T14:24:00Z</cp:lastPrinted>
  <dcterms:created xsi:type="dcterms:W3CDTF">2021-11-29T09:01:00Z</dcterms:created>
  <dcterms:modified xsi:type="dcterms:W3CDTF">2021-11-29T09:01:00Z</dcterms:modified>
  <cp:contentStatus>znění platné po vstupu do ECC od  1.9. 2013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